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F8" w:rsidRDefault="00C519D5" w:rsidP="00C51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 по муниципальной программе</w:t>
      </w:r>
    </w:p>
    <w:p w:rsidR="00C519D5" w:rsidRPr="00C519D5" w:rsidRDefault="00C519D5" w:rsidP="00C51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B38E1">
        <w:rPr>
          <w:rFonts w:ascii="Times New Roman" w:hAnsi="Times New Roman" w:cs="Times New Roman"/>
          <w:b/>
          <w:sz w:val="28"/>
          <w:szCs w:val="28"/>
        </w:rPr>
        <w:t>Обеспечение безопасности дорожного движения</w:t>
      </w:r>
      <w:r w:rsidR="000C25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муниципальном образовании «Город Майкоп» на 2016-201</w:t>
      </w:r>
      <w:r w:rsidR="0005550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519D5" w:rsidRDefault="00C519D5">
      <w:pPr>
        <w:rPr>
          <w:rFonts w:ascii="Times New Roman" w:hAnsi="Times New Roman" w:cs="Times New Roman"/>
          <w:sz w:val="28"/>
          <w:szCs w:val="28"/>
        </w:rPr>
      </w:pPr>
    </w:p>
    <w:p w:rsidR="00C519D5" w:rsidRDefault="00C519D5" w:rsidP="00C519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</w:t>
      </w:r>
      <w:r w:rsidR="007B38E1">
        <w:rPr>
          <w:sz w:val="28"/>
          <w:szCs w:val="28"/>
        </w:rPr>
        <w:t>Обеспечение безопасности дорожного движения</w:t>
      </w:r>
      <w:r>
        <w:rPr>
          <w:sz w:val="28"/>
          <w:szCs w:val="28"/>
        </w:rPr>
        <w:t xml:space="preserve"> в муниципальном образовании «Город Майкоп» на 2016-201</w:t>
      </w:r>
      <w:r w:rsidR="00055503">
        <w:rPr>
          <w:sz w:val="28"/>
          <w:szCs w:val="28"/>
        </w:rPr>
        <w:t>9</w:t>
      </w:r>
      <w:r>
        <w:rPr>
          <w:sz w:val="28"/>
          <w:szCs w:val="28"/>
        </w:rPr>
        <w:t xml:space="preserve"> годы», утвержденная постановлением Администрации муниципального образования «Город Майкоп» от </w:t>
      </w:r>
      <w:r w:rsidR="00C46E39">
        <w:rPr>
          <w:sz w:val="28"/>
          <w:szCs w:val="28"/>
        </w:rPr>
        <w:t>2</w:t>
      </w:r>
      <w:r w:rsidR="00CA3DF7">
        <w:rPr>
          <w:sz w:val="28"/>
          <w:szCs w:val="28"/>
        </w:rPr>
        <w:t>5</w:t>
      </w:r>
      <w:r>
        <w:rPr>
          <w:sz w:val="28"/>
          <w:szCs w:val="28"/>
        </w:rPr>
        <w:t xml:space="preserve">.11.2015 № </w:t>
      </w:r>
      <w:r w:rsidR="00C46E39">
        <w:rPr>
          <w:sz w:val="28"/>
          <w:szCs w:val="28"/>
        </w:rPr>
        <w:t>8</w:t>
      </w:r>
      <w:r w:rsidR="00D03E5C">
        <w:rPr>
          <w:sz w:val="28"/>
          <w:szCs w:val="28"/>
        </w:rPr>
        <w:t>27</w:t>
      </w:r>
      <w:r>
        <w:rPr>
          <w:sz w:val="28"/>
          <w:szCs w:val="28"/>
        </w:rPr>
        <w:t xml:space="preserve">, является инструментом реализации государственной политики в области </w:t>
      </w:r>
      <w:r w:rsidR="000C25AF">
        <w:rPr>
          <w:sz w:val="28"/>
          <w:szCs w:val="28"/>
        </w:rPr>
        <w:t>профилактики правонарушений</w:t>
      </w:r>
      <w:r>
        <w:rPr>
          <w:sz w:val="28"/>
          <w:szCs w:val="28"/>
        </w:rPr>
        <w:t xml:space="preserve">. </w:t>
      </w:r>
    </w:p>
    <w:p w:rsidR="00762B45" w:rsidRDefault="00762B45" w:rsidP="00C519D5">
      <w:pPr>
        <w:pStyle w:val="Default"/>
        <w:ind w:firstLine="709"/>
        <w:jc w:val="both"/>
        <w:rPr>
          <w:sz w:val="28"/>
          <w:szCs w:val="28"/>
        </w:rPr>
      </w:pPr>
    </w:p>
    <w:p w:rsidR="000D3D5C" w:rsidRDefault="000D3D5C" w:rsidP="000D3D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 мероприятия, способствующие 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>дости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жению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основны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03E5C" w:rsidRDefault="00D03E5C" w:rsidP="000D3D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снижение тяжести последствий дорожно-транспортных происшествий;</w:t>
      </w:r>
    </w:p>
    <w:p w:rsidR="00D03E5C" w:rsidRDefault="00D03E5C" w:rsidP="000D3D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сокращение уровня аварийности;</w:t>
      </w:r>
    </w:p>
    <w:p w:rsidR="00D03E5C" w:rsidRDefault="00D03E5C" w:rsidP="000D3D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повышение безопасности дорожного движения в сфере перевозок пассажиров автомобильным транспортом;</w:t>
      </w:r>
    </w:p>
    <w:p w:rsidR="00D03E5C" w:rsidRDefault="00D03E5C" w:rsidP="000D3D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совершенствование системы организации дорожного движения на дорогах города;</w:t>
      </w:r>
    </w:p>
    <w:p w:rsidR="00D03E5C" w:rsidRDefault="00D03E5C" w:rsidP="000D3D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сокращение детского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–транспортного тра</w:t>
      </w:r>
      <w:r w:rsidR="00114410">
        <w:rPr>
          <w:rFonts w:ascii="Times New Roman" w:hAnsi="Times New Roman" w:cs="Times New Roman"/>
          <w:color w:val="000000"/>
          <w:sz w:val="28"/>
          <w:szCs w:val="28"/>
        </w:rPr>
        <w:t>вматизма.</w:t>
      </w:r>
    </w:p>
    <w:p w:rsidR="00EC7B7E" w:rsidRPr="00EC7B7E" w:rsidRDefault="00EC7B7E" w:rsidP="009A49A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B7E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8E6F3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C7B7E">
        <w:rPr>
          <w:rFonts w:ascii="Times New Roman" w:hAnsi="Times New Roman" w:cs="Times New Roman"/>
          <w:color w:val="000000"/>
          <w:sz w:val="28"/>
          <w:szCs w:val="28"/>
        </w:rPr>
        <w:t xml:space="preserve"> целевых показателей муниципальной программы, достижение которых запланировано на 201</w:t>
      </w:r>
      <w:r w:rsidR="006E491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C7B7E">
        <w:rPr>
          <w:rFonts w:ascii="Times New Roman" w:hAnsi="Times New Roman" w:cs="Times New Roman"/>
          <w:color w:val="000000"/>
          <w:sz w:val="28"/>
          <w:szCs w:val="28"/>
        </w:rPr>
        <w:t xml:space="preserve"> год, </w:t>
      </w:r>
      <w:r w:rsidR="007A36B0">
        <w:rPr>
          <w:rFonts w:ascii="Times New Roman" w:hAnsi="Times New Roman" w:cs="Times New Roman"/>
          <w:color w:val="000000"/>
          <w:sz w:val="28"/>
          <w:szCs w:val="28"/>
        </w:rPr>
        <w:t>ни один показатель не достигнут</w:t>
      </w:r>
      <w:r w:rsidR="00423043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установленного </w:t>
      </w:r>
      <w:r w:rsidR="00CA3DF7">
        <w:rPr>
          <w:rFonts w:ascii="Times New Roman" w:hAnsi="Times New Roman" w:cs="Times New Roman"/>
          <w:color w:val="000000"/>
          <w:sz w:val="28"/>
          <w:szCs w:val="28"/>
        </w:rPr>
        <w:t xml:space="preserve">планового </w:t>
      </w:r>
      <w:r w:rsidR="00423043">
        <w:rPr>
          <w:rFonts w:ascii="Times New Roman" w:hAnsi="Times New Roman" w:cs="Times New Roman"/>
          <w:color w:val="000000"/>
          <w:sz w:val="28"/>
          <w:szCs w:val="28"/>
        </w:rPr>
        <w:t>значения</w:t>
      </w:r>
      <w:r w:rsidR="007A36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78B1" w:rsidRDefault="00CB294E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</w:t>
      </w:r>
      <w:r w:rsidR="009A49A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EC7B7E">
        <w:rPr>
          <w:rFonts w:ascii="Times New Roman" w:hAnsi="Times New Roman" w:cs="Times New Roman"/>
          <w:sz w:val="28"/>
          <w:szCs w:val="28"/>
        </w:rPr>
        <w:t xml:space="preserve"> за 201</w:t>
      </w:r>
      <w:r w:rsidR="006E491C">
        <w:rPr>
          <w:rFonts w:ascii="Times New Roman" w:hAnsi="Times New Roman" w:cs="Times New Roman"/>
          <w:sz w:val="28"/>
          <w:szCs w:val="28"/>
        </w:rPr>
        <w:t>7</w:t>
      </w:r>
      <w:r w:rsidR="00EC7B7E">
        <w:rPr>
          <w:rFonts w:ascii="Times New Roman" w:hAnsi="Times New Roman" w:cs="Times New Roman"/>
          <w:sz w:val="28"/>
          <w:szCs w:val="28"/>
        </w:rPr>
        <w:t xml:space="preserve"> год</w:t>
      </w:r>
      <w:r w:rsidR="009A49A4">
        <w:rPr>
          <w:rFonts w:ascii="Times New Roman" w:hAnsi="Times New Roman" w:cs="Times New Roman"/>
          <w:sz w:val="28"/>
          <w:szCs w:val="28"/>
        </w:rPr>
        <w:t xml:space="preserve"> пр</w:t>
      </w:r>
      <w:r w:rsidR="00EC7B7E">
        <w:rPr>
          <w:rFonts w:ascii="Times New Roman" w:hAnsi="Times New Roman" w:cs="Times New Roman"/>
          <w:sz w:val="28"/>
          <w:szCs w:val="28"/>
        </w:rPr>
        <w:t>иведены</w:t>
      </w:r>
      <w:r w:rsidR="009A49A4">
        <w:rPr>
          <w:rFonts w:ascii="Times New Roman" w:hAnsi="Times New Roman" w:cs="Times New Roman"/>
          <w:sz w:val="28"/>
          <w:szCs w:val="28"/>
        </w:rPr>
        <w:t xml:space="preserve"> в Таблице №1. 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 1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tbl>
      <w:tblPr>
        <w:tblStyle w:val="a3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5103"/>
        <w:gridCol w:w="992"/>
        <w:gridCol w:w="992"/>
        <w:gridCol w:w="993"/>
        <w:gridCol w:w="1275"/>
        <w:gridCol w:w="5245"/>
      </w:tblGrid>
      <w:tr w:rsidR="00F178B1" w:rsidRPr="00F178B1" w:rsidTr="005755B7">
        <w:tc>
          <w:tcPr>
            <w:tcW w:w="455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(индикатор)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260" w:type="dxa"/>
            <w:gridSpan w:val="3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5245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F178B1" w:rsidRPr="00F178B1" w:rsidTr="005755B7">
        <w:tc>
          <w:tcPr>
            <w:tcW w:w="455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178B1" w:rsidRPr="00F178B1" w:rsidRDefault="00F178B1" w:rsidP="006E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4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:rsidR="00F178B1" w:rsidRPr="00F178B1" w:rsidRDefault="00F178B1" w:rsidP="006E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4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B1" w:rsidRPr="00F178B1" w:rsidTr="005755B7">
        <w:tc>
          <w:tcPr>
            <w:tcW w:w="455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245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B1" w:rsidRPr="00F178B1" w:rsidTr="005755B7">
        <w:tc>
          <w:tcPr>
            <w:tcW w:w="45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78B1" w:rsidRPr="00F178B1" w:rsidTr="00762B45">
        <w:tc>
          <w:tcPr>
            <w:tcW w:w="15055" w:type="dxa"/>
            <w:gridSpan w:val="7"/>
          </w:tcPr>
          <w:p w:rsidR="00F178B1" w:rsidRPr="00F178B1" w:rsidRDefault="00F178B1" w:rsidP="00694B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«</w:t>
            </w:r>
            <w:r w:rsidR="00694B29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Обеспечение безопасности дорожного движения</w:t>
            </w:r>
            <w:r w:rsidR="003D516C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в муниципальном образовании «Город Майкоп» на 2016 - 201</w:t>
            </w:r>
            <w:r w:rsidR="006E491C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9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годы»</w:t>
            </w:r>
          </w:p>
        </w:tc>
      </w:tr>
      <w:tr w:rsidR="00F178B1" w:rsidRPr="00F178B1" w:rsidTr="005755B7">
        <w:tc>
          <w:tcPr>
            <w:tcW w:w="455" w:type="dxa"/>
          </w:tcPr>
          <w:p w:rsidR="00F178B1" w:rsidRPr="005755B7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F178B1" w:rsidRPr="005755B7" w:rsidRDefault="007A36B0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тяжести последствий ДТП (число погибших на 100 пострадавших)</w:t>
            </w:r>
          </w:p>
        </w:tc>
        <w:tc>
          <w:tcPr>
            <w:tcW w:w="992" w:type="dxa"/>
            <w:vAlign w:val="center"/>
          </w:tcPr>
          <w:p w:rsidR="00F178B1" w:rsidRPr="005755B7" w:rsidRDefault="006E491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>%</w:t>
            </w:r>
            <w:r w:rsidR="007F78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178B1" w:rsidRPr="005755B7" w:rsidRDefault="007A36B0" w:rsidP="007A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3" w:type="dxa"/>
            <w:vAlign w:val="center"/>
          </w:tcPr>
          <w:p w:rsidR="00F178B1" w:rsidRPr="005755B7" w:rsidRDefault="007A36B0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275" w:type="dxa"/>
            <w:vAlign w:val="center"/>
          </w:tcPr>
          <w:p w:rsidR="00F178B1" w:rsidRPr="005755B7" w:rsidRDefault="00F63F6E" w:rsidP="0057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70FF4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5245" w:type="dxa"/>
            <w:vAlign w:val="center"/>
          </w:tcPr>
          <w:p w:rsidR="00345924" w:rsidRDefault="00F63F6E" w:rsidP="00345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показателя – 92,5%</w:t>
            </w:r>
            <w:r w:rsidR="00727630">
              <w:rPr>
                <w:rFonts w:ascii="Times New Roman" w:hAnsi="Times New Roman" w:cs="Times New Roman"/>
              </w:rPr>
              <w:t xml:space="preserve"> </w:t>
            </w:r>
          </w:p>
          <w:p w:rsidR="00B037B0" w:rsidRDefault="00956C5B" w:rsidP="00B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45924">
              <w:rPr>
                <w:rFonts w:ascii="Times New Roman" w:hAnsi="Times New Roman" w:cs="Times New Roman"/>
              </w:rPr>
              <w:t>величение</w:t>
            </w:r>
            <w:r w:rsidR="004E0561">
              <w:rPr>
                <w:rFonts w:ascii="Times New Roman" w:hAnsi="Times New Roman" w:cs="Times New Roman"/>
              </w:rPr>
              <w:t xml:space="preserve"> общего количества зарегистрированных </w:t>
            </w:r>
            <w:r w:rsidR="00345924">
              <w:rPr>
                <w:rFonts w:ascii="Times New Roman" w:hAnsi="Times New Roman" w:cs="Times New Roman"/>
              </w:rPr>
              <w:t>ДТП</w:t>
            </w:r>
            <w:r w:rsidR="004E0561">
              <w:rPr>
                <w:rFonts w:ascii="Times New Roman" w:hAnsi="Times New Roman" w:cs="Times New Roman"/>
              </w:rPr>
              <w:t xml:space="preserve"> с </w:t>
            </w:r>
            <w:r w:rsidR="00345924">
              <w:rPr>
                <w:rFonts w:ascii="Times New Roman" w:hAnsi="Times New Roman" w:cs="Times New Roman"/>
              </w:rPr>
              <w:t>221</w:t>
            </w:r>
            <w:r w:rsidR="004E0561">
              <w:rPr>
                <w:rFonts w:ascii="Times New Roman" w:hAnsi="Times New Roman" w:cs="Times New Roman"/>
              </w:rPr>
              <w:t xml:space="preserve"> до </w:t>
            </w:r>
            <w:r w:rsidR="00345924">
              <w:rPr>
                <w:rFonts w:ascii="Times New Roman" w:hAnsi="Times New Roman" w:cs="Times New Roman"/>
              </w:rPr>
              <w:t>247</w:t>
            </w:r>
            <w:r w:rsidR="00EB1D31">
              <w:rPr>
                <w:rFonts w:ascii="Times New Roman" w:hAnsi="Times New Roman" w:cs="Times New Roman"/>
              </w:rPr>
              <w:t xml:space="preserve">, </w:t>
            </w:r>
            <w:r w:rsidR="00345924">
              <w:rPr>
                <w:rFonts w:ascii="Times New Roman" w:hAnsi="Times New Roman" w:cs="Times New Roman"/>
              </w:rPr>
              <w:t>количеств</w:t>
            </w:r>
            <w:r w:rsidR="00366BFE">
              <w:rPr>
                <w:rFonts w:ascii="Times New Roman" w:hAnsi="Times New Roman" w:cs="Times New Roman"/>
              </w:rPr>
              <w:t>о</w:t>
            </w:r>
            <w:r w:rsidR="00345924">
              <w:rPr>
                <w:rFonts w:ascii="Times New Roman" w:hAnsi="Times New Roman" w:cs="Times New Roman"/>
              </w:rPr>
              <w:t xml:space="preserve"> погибших с 10 до 12, пострадавших с 272 до 299, в следствие чего число погибших на 100 пострадавших увеличилось по сравнению с прошлым годом </w:t>
            </w:r>
            <w:r w:rsidR="00570FF4">
              <w:rPr>
                <w:rFonts w:ascii="Times New Roman" w:hAnsi="Times New Roman" w:cs="Times New Roman"/>
              </w:rPr>
              <w:t>с 3,7 до 4 (+</w:t>
            </w:r>
            <w:r w:rsidR="00345924">
              <w:rPr>
                <w:rFonts w:ascii="Times New Roman" w:hAnsi="Times New Roman" w:cs="Times New Roman"/>
              </w:rPr>
              <w:t>7,5</w:t>
            </w:r>
            <w:r w:rsidR="00EB1D31">
              <w:rPr>
                <w:rFonts w:ascii="Times New Roman" w:hAnsi="Times New Roman" w:cs="Times New Roman"/>
              </w:rPr>
              <w:t>%</w:t>
            </w:r>
            <w:r w:rsidR="00570FF4">
              <w:rPr>
                <w:rFonts w:ascii="Times New Roman" w:hAnsi="Times New Roman" w:cs="Times New Roman"/>
              </w:rPr>
              <w:t>)</w:t>
            </w:r>
            <w:r w:rsidR="00B037B0">
              <w:rPr>
                <w:rFonts w:ascii="Times New Roman" w:hAnsi="Times New Roman" w:cs="Times New Roman"/>
              </w:rPr>
              <w:t>.</w:t>
            </w:r>
          </w:p>
          <w:p w:rsidR="00570FF4" w:rsidRPr="005755B7" w:rsidRDefault="00570FF4" w:rsidP="00B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Одним из основных факторов, повлиявших на невыполнение показателя является значительное увеличение зарегистрированного транспорта, а также нарушения правил дорожного движения при его управлении.</w:t>
            </w:r>
          </w:p>
        </w:tc>
      </w:tr>
      <w:tr w:rsidR="00F178B1" w:rsidRPr="00F178B1" w:rsidTr="005755B7">
        <w:tc>
          <w:tcPr>
            <w:tcW w:w="455" w:type="dxa"/>
          </w:tcPr>
          <w:p w:rsidR="00F178B1" w:rsidRPr="005755B7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55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F178B1" w:rsidRPr="005755B7" w:rsidRDefault="00345924" w:rsidP="00345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Снижение социального риска (число погибших при ДТП на 100 тыс. населения)</w:t>
            </w:r>
          </w:p>
        </w:tc>
        <w:tc>
          <w:tcPr>
            <w:tcW w:w="992" w:type="dxa"/>
            <w:vAlign w:val="center"/>
          </w:tcPr>
          <w:p w:rsidR="00F178B1" w:rsidRPr="005755B7" w:rsidRDefault="007F787A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vAlign w:val="center"/>
          </w:tcPr>
          <w:p w:rsidR="00F178B1" w:rsidRPr="005755B7" w:rsidRDefault="00570FF4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vAlign w:val="center"/>
          </w:tcPr>
          <w:p w:rsidR="00F178B1" w:rsidRPr="005755B7" w:rsidRDefault="00570FF4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275" w:type="dxa"/>
            <w:vAlign w:val="center"/>
          </w:tcPr>
          <w:p w:rsidR="00F178B1" w:rsidRPr="005755B7" w:rsidRDefault="00F63F6E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5245" w:type="dxa"/>
            <w:vAlign w:val="center"/>
          </w:tcPr>
          <w:p w:rsidR="00F178B1" w:rsidRDefault="00F63F6E" w:rsidP="00956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показателя – 8</w:t>
            </w:r>
            <w:r w:rsidR="00D5265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%</w:t>
            </w:r>
            <w:r w:rsidR="00956C5B">
              <w:rPr>
                <w:rFonts w:ascii="Times New Roman" w:hAnsi="Times New Roman" w:cs="Times New Roman"/>
              </w:rPr>
              <w:t xml:space="preserve"> </w:t>
            </w:r>
          </w:p>
          <w:p w:rsidR="00B037B0" w:rsidRDefault="00570FF4" w:rsidP="00B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общего количества зарегистрированных ДТП с 221 до 247, количеств</w:t>
            </w:r>
            <w:r w:rsidR="00366BF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погибших с 10 до 12, пострадавших с 272 до 299, в следствие чего число погибших при ДТП на 100 тыс. населения увеличилось по сравнению с п</w:t>
            </w:r>
            <w:r w:rsidR="00B037B0">
              <w:rPr>
                <w:rFonts w:ascii="Times New Roman" w:hAnsi="Times New Roman" w:cs="Times New Roman"/>
              </w:rPr>
              <w:t>рошлым годом с 6 до 7 (+14,3%).</w:t>
            </w:r>
          </w:p>
          <w:p w:rsidR="00956C5B" w:rsidRPr="005755B7" w:rsidRDefault="00570FF4" w:rsidP="00B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Одним из основных факторов, повлиявших на невыполнение показателя является значительное увеличение зарегистрированного транспорта, а также нарушения правил дорожного движения при его управлении.</w:t>
            </w:r>
          </w:p>
        </w:tc>
      </w:tr>
      <w:tr w:rsidR="00570FF4" w:rsidRPr="00F178B1" w:rsidTr="005755B7">
        <w:tc>
          <w:tcPr>
            <w:tcW w:w="455" w:type="dxa"/>
          </w:tcPr>
          <w:p w:rsidR="00570FF4" w:rsidRPr="005755B7" w:rsidRDefault="00570FF4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570FF4" w:rsidRDefault="00570FF4" w:rsidP="00345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Снижение транспортного риска (число погибших при ДТП на 10 тыс. транспортных средств</w:t>
            </w:r>
            <w:r w:rsidR="008E02DF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:rsidR="00570FF4" w:rsidRDefault="00570FF4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vAlign w:val="center"/>
          </w:tcPr>
          <w:p w:rsidR="00570FF4" w:rsidRDefault="008E02DF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3" w:type="dxa"/>
            <w:vAlign w:val="center"/>
          </w:tcPr>
          <w:p w:rsidR="00570FF4" w:rsidRDefault="008E02DF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5" w:type="dxa"/>
            <w:vAlign w:val="center"/>
          </w:tcPr>
          <w:p w:rsidR="00570FF4" w:rsidRDefault="00F63F6E" w:rsidP="00B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245" w:type="dxa"/>
            <w:vAlign w:val="center"/>
          </w:tcPr>
          <w:p w:rsidR="00570FF4" w:rsidRDefault="00F63F6E" w:rsidP="00956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показателя – 9</w:t>
            </w:r>
            <w:r w:rsidR="004F7974">
              <w:rPr>
                <w:rFonts w:ascii="Times New Roman" w:hAnsi="Times New Roman" w:cs="Times New Roman"/>
              </w:rPr>
              <w:t>4%</w:t>
            </w:r>
            <w:r w:rsidR="00541F51">
              <w:rPr>
                <w:rFonts w:ascii="Times New Roman" w:hAnsi="Times New Roman" w:cs="Times New Roman"/>
              </w:rPr>
              <w:t xml:space="preserve"> </w:t>
            </w:r>
          </w:p>
          <w:p w:rsidR="00B037B0" w:rsidRDefault="00B037B0" w:rsidP="00B0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общего количества зарегистрированных ДТП с 221 до 247, количество погибших с 10 до 12, пострадавших с 272 до 299, в </w:t>
            </w:r>
            <w:r w:rsidR="00541F51">
              <w:rPr>
                <w:rFonts w:ascii="Times New Roman" w:hAnsi="Times New Roman" w:cs="Times New Roman"/>
              </w:rPr>
              <w:t xml:space="preserve">связи с увеличением </w:t>
            </w:r>
            <w:r w:rsidR="00541F51">
              <w:rPr>
                <w:rFonts w:ascii="Times New Roman" w:hAnsi="Times New Roman" w:cs="Times New Roman"/>
              </w:rPr>
              <w:lastRenderedPageBreak/>
              <w:t xml:space="preserve">количества зарегистрированных транспортных средств </w:t>
            </w:r>
            <w:r>
              <w:rPr>
                <w:rFonts w:ascii="Times New Roman" w:hAnsi="Times New Roman" w:cs="Times New Roman"/>
              </w:rPr>
              <w:t xml:space="preserve">число погибших при ДТП на 10 тыс. транспортных средств по сравнению с прошлым годом </w:t>
            </w:r>
            <w:r w:rsidR="00EE3BC4">
              <w:rPr>
                <w:rFonts w:ascii="Times New Roman" w:hAnsi="Times New Roman" w:cs="Times New Roman"/>
              </w:rPr>
              <w:t>увеличилось</w:t>
            </w:r>
            <w:r w:rsidR="00541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="00EE3BC4">
              <w:rPr>
                <w:rFonts w:ascii="Times New Roman" w:hAnsi="Times New Roman" w:cs="Times New Roman"/>
              </w:rPr>
              <w:t>1,5</w:t>
            </w:r>
            <w:r w:rsidR="00541F51">
              <w:rPr>
                <w:rFonts w:ascii="Times New Roman" w:hAnsi="Times New Roman" w:cs="Times New Roman"/>
              </w:rPr>
              <w:t xml:space="preserve"> </w:t>
            </w:r>
            <w:r w:rsidR="00EE3BC4">
              <w:rPr>
                <w:rFonts w:ascii="Times New Roman" w:hAnsi="Times New Roman" w:cs="Times New Roman"/>
              </w:rPr>
              <w:t>на</w:t>
            </w:r>
            <w:r w:rsidR="00541F51">
              <w:rPr>
                <w:rFonts w:ascii="Times New Roman" w:hAnsi="Times New Roman" w:cs="Times New Roman"/>
              </w:rPr>
              <w:t xml:space="preserve"> </w:t>
            </w:r>
            <w:r w:rsidR="00EE3BC4">
              <w:rPr>
                <w:rFonts w:ascii="Times New Roman" w:hAnsi="Times New Roman" w:cs="Times New Roman"/>
              </w:rPr>
              <w:t>1,6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EE3BC4">
              <w:rPr>
                <w:rFonts w:ascii="Times New Roman" w:hAnsi="Times New Roman" w:cs="Times New Roman"/>
              </w:rPr>
              <w:t>+1,6</w:t>
            </w:r>
            <w:r>
              <w:rPr>
                <w:rFonts w:ascii="Times New Roman" w:hAnsi="Times New Roman" w:cs="Times New Roman"/>
              </w:rPr>
              <w:t>%).</w:t>
            </w:r>
          </w:p>
          <w:p w:rsidR="008E02DF" w:rsidRDefault="008E02DF" w:rsidP="00956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увеличением количества зарегистрированного транспорта число погибших при ДТП на 10 тыс. транспортных средств не изменилось по сравнению с прошлым гордом и составило 1,6</w:t>
            </w:r>
          </w:p>
          <w:p w:rsidR="008E02DF" w:rsidRDefault="008E02DF" w:rsidP="00956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2DF" w:rsidRPr="00F178B1" w:rsidTr="005755B7">
        <w:tc>
          <w:tcPr>
            <w:tcW w:w="455" w:type="dxa"/>
          </w:tcPr>
          <w:p w:rsidR="008E02DF" w:rsidRDefault="008E02DF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103" w:type="dxa"/>
          </w:tcPr>
          <w:p w:rsidR="008E02DF" w:rsidRDefault="008E02DF" w:rsidP="00345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Снижение количества ДТП с участием детей по сравнению с прошлым годом</w:t>
            </w:r>
          </w:p>
        </w:tc>
        <w:tc>
          <w:tcPr>
            <w:tcW w:w="992" w:type="dxa"/>
            <w:vAlign w:val="center"/>
          </w:tcPr>
          <w:p w:rsidR="008E02DF" w:rsidRDefault="00110977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="008E02DF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8E02DF" w:rsidRDefault="008E02DF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vAlign w:val="center"/>
          </w:tcPr>
          <w:p w:rsidR="008E02DF" w:rsidRDefault="008E02DF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  <w:vAlign w:val="center"/>
          </w:tcPr>
          <w:p w:rsidR="008E02DF" w:rsidRDefault="00F63F6E" w:rsidP="008E0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5245" w:type="dxa"/>
            <w:vAlign w:val="center"/>
          </w:tcPr>
          <w:p w:rsidR="008E02DF" w:rsidRDefault="00F63F6E" w:rsidP="00956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показателя – 88,</w:t>
            </w:r>
            <w:r w:rsidR="005103E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E617C5" w:rsidRDefault="00E617C5" w:rsidP="00E61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общего количества зарегистрированных ДТП с участием детей с 32 до 36 по сравнению с прошлым годом (+12,0%), больше запланированного на 17 ед.</w:t>
            </w:r>
          </w:p>
          <w:p w:rsidR="00E617C5" w:rsidRDefault="00E617C5" w:rsidP="00E61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Одним из основных факторов, повлиявших на невыполнение показателя является значительное увеличение зарегистрированного транспорта, а также нарушения правил дорожного движения при его управлении.</w:t>
            </w:r>
          </w:p>
        </w:tc>
      </w:tr>
    </w:tbl>
    <w:p w:rsidR="00F178B1" w:rsidRDefault="00F178B1" w:rsidP="004F3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F178B1">
        <w:rPr>
          <w:rFonts w:ascii="Times New Roman" w:eastAsia="Times New Roman" w:hAnsi="Times New Roman" w:cs="Times New Roman"/>
          <w:lang w:eastAsia="ru-RU"/>
        </w:rPr>
        <w:t xml:space="preserve">Приводится фактическое значение целевого показателя (индикатора) за год, предшествующий отчетному. </w:t>
      </w:r>
    </w:p>
    <w:p w:rsidR="006F2C8C" w:rsidRDefault="006F2C8C" w:rsidP="004F3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F2C8C" w:rsidRPr="006F2C8C" w:rsidRDefault="006F2C8C" w:rsidP="006F2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Расчёт и обоснование</w:t>
      </w:r>
    </w:p>
    <w:p w:rsidR="006F2C8C" w:rsidRDefault="006F2C8C" w:rsidP="006F2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целевых показателей (индикаторов) муниципальной программы</w:t>
      </w:r>
    </w:p>
    <w:p w:rsidR="006F2C8C" w:rsidRDefault="006F2C8C" w:rsidP="006F2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C8C" w:rsidRPr="002A4E5D" w:rsidRDefault="006F2C8C" w:rsidP="006F2C8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Расчёт 1-го целевого показателя: «Снижение тяжести последствий при ДТП» (</w:t>
      </w:r>
      <w:r w:rsidRPr="002A4E5D">
        <w:rPr>
          <w:rFonts w:ascii="Times New Roman" w:hAnsi="Times New Roman" w:cs="Times New Roman"/>
          <w:b/>
        </w:rPr>
        <w:t>число погибших на 100 пострадавших</w:t>
      </w:r>
      <w:r w:rsidRPr="002A4E5D">
        <w:rPr>
          <w:rFonts w:ascii="Times New Roman" w:hAnsi="Times New Roman" w:cs="Times New Roman"/>
          <w:b/>
          <w:sz w:val="28"/>
          <w:szCs w:val="28"/>
        </w:rPr>
        <w:t>)</w:t>
      </w:r>
      <w:r w:rsidR="001B109B" w:rsidRPr="002A4E5D">
        <w:rPr>
          <w:rFonts w:ascii="Times New Roman" w:hAnsi="Times New Roman" w:cs="Times New Roman"/>
          <w:b/>
          <w:sz w:val="28"/>
          <w:szCs w:val="28"/>
        </w:rPr>
        <w:t>;</w:t>
      </w:r>
    </w:p>
    <w:p w:rsidR="006F2C8C" w:rsidRDefault="006F2C8C" w:rsidP="006F2C8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погибших при ДТП в 2016 году составляет 10 человек, число пострадавших 221, соответственно:</w:t>
      </w:r>
    </w:p>
    <w:p w:rsidR="006C14B2" w:rsidRDefault="006F2C8C" w:rsidP="006C14B2">
      <w:pPr>
        <w:pStyle w:val="a4"/>
        <w:widowControl w:val="0"/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показатель составил</w:t>
      </w:r>
      <w:proofErr w:type="gramStart"/>
      <w:r w:rsidR="006C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40"/>
                <w:szCs w:val="4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40"/>
                <w:szCs w:val="40"/>
                <w:lang w:eastAsia="ru-RU"/>
              </w:rPr>
              <m:t>10*100</m:t>
            </m:r>
          </m:num>
          <m:den>
            <m:r>
              <w:rPr>
                <w:rFonts w:ascii="Cambria Math" w:eastAsia="Times New Roman" w:hAnsi="Cambria Math" w:cs="Times New Roman"/>
                <w:sz w:val="40"/>
                <w:szCs w:val="40"/>
                <w:lang w:eastAsia="ru-RU"/>
              </w:rPr>
              <m:t>272</m:t>
            </m:r>
          </m:den>
        </m:f>
        <m:r>
          <w:rPr>
            <w:rFonts w:ascii="Cambria Math" w:eastAsia="Times New Roman" w:hAnsi="Cambria Math" w:cs="Times New Roman"/>
            <w:sz w:val="40"/>
            <w:szCs w:val="40"/>
            <w:lang w:eastAsia="ru-RU"/>
          </w:rPr>
          <m:t>=3,7</m:t>
        </m:r>
      </m:oMath>
      <w:r w:rsidR="006C14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F2C8C" w:rsidRDefault="006F2C8C" w:rsidP="006C14B2">
      <w:pPr>
        <w:pStyle w:val="a4"/>
        <w:widowControl w:val="0"/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погибших при ДТП в 2017 году составляет 12 человек, число пострадавших 221, соответственно:</w:t>
      </w:r>
    </w:p>
    <w:p w:rsidR="006F2C8C" w:rsidRDefault="006F2C8C" w:rsidP="006F2C8C">
      <w:pPr>
        <w:pStyle w:val="a4"/>
        <w:widowControl w:val="0"/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6C14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показатель составил</w:t>
      </w:r>
      <w:proofErr w:type="gramStart"/>
      <w:r w:rsidR="006C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40"/>
                <w:szCs w:val="4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40"/>
                <w:szCs w:val="40"/>
                <w:lang w:eastAsia="ru-RU"/>
              </w:rPr>
              <m:t>12*100</m:t>
            </m:r>
          </m:num>
          <m:den>
            <m:r>
              <w:rPr>
                <w:rFonts w:ascii="Cambria Math" w:eastAsia="Times New Roman" w:hAnsi="Cambria Math" w:cs="Times New Roman"/>
                <w:sz w:val="40"/>
                <w:szCs w:val="40"/>
                <w:lang w:eastAsia="ru-RU"/>
              </w:rPr>
              <m:t>299</m:t>
            </m:r>
          </m:den>
        </m:f>
        <m:r>
          <w:rPr>
            <w:rFonts w:ascii="Cambria Math" w:eastAsia="Times New Roman" w:hAnsi="Cambria Math" w:cs="Times New Roman"/>
            <w:sz w:val="40"/>
            <w:szCs w:val="40"/>
            <w:lang w:eastAsia="ru-RU"/>
          </w:rPr>
          <m:t>=4</m:t>
        </m:r>
      </m:oMath>
      <w:r w:rsidR="006C14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C36EA" w:rsidRDefault="004567E1" w:rsidP="00453FEB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C14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</w:t>
      </w:r>
      <w:r w:rsidR="00BC36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погибших на 100 пострадавших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по сравнению с аналогичным периодом прошлого года </w:t>
      </w:r>
      <w:r w:rsidR="0045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7,5%</w:t>
      </w:r>
      <w:r w:rsidR="00BC36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C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763" w:rsidRPr="007E2763" w:rsidRDefault="007E2763" w:rsidP="00BC36EA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7E1" w:rsidRPr="007E2763" w:rsidRDefault="004567E1" w:rsidP="00BC36EA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Фактическое число погибших на 100 пострадавших в 2017 году составило </w:t>
      </w:r>
      <w:r w:rsidR="00453FEB">
        <w:rPr>
          <w:rFonts w:ascii="Times New Roman" w:eastAsia="Times New Roman" w:hAnsi="Times New Roman" w:cs="Times New Roman"/>
          <w:sz w:val="28"/>
          <w:szCs w:val="28"/>
          <w:lang w:eastAsia="ru-RU"/>
        </w:rPr>
        <w:t>6,6:</w:t>
      </w:r>
    </w:p>
    <w:p w:rsidR="004567E1" w:rsidRPr="004567E1" w:rsidRDefault="002E325A" w:rsidP="004567E1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4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3,7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*6,1=6,6</m:t>
          </m:r>
        </m:oMath>
      </m:oMathPara>
    </w:p>
    <w:p w:rsidR="004567E1" w:rsidRPr="00BC36EA" w:rsidRDefault="004567E1" w:rsidP="00BC36EA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EA" w:rsidRDefault="00BC36EA" w:rsidP="00BC36EA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выполнения целевого показателя составил </w:t>
      </w:r>
      <w:r w:rsidR="004567E1">
        <w:rPr>
          <w:rFonts w:ascii="Times New Roman" w:eastAsia="Times New Roman" w:hAnsi="Times New Roman" w:cs="Times New Roman"/>
          <w:sz w:val="28"/>
          <w:szCs w:val="28"/>
          <w:lang w:eastAsia="ru-RU"/>
        </w:rPr>
        <w:t>92,5%:</w:t>
      </w:r>
    </w:p>
    <w:p w:rsidR="004567E1" w:rsidRPr="00BC36EA" w:rsidRDefault="002E325A" w:rsidP="004567E1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6,1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6,6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*100=92,5%</m:t>
          </m:r>
        </m:oMath>
      </m:oMathPara>
    </w:p>
    <w:p w:rsidR="00F178B1" w:rsidRDefault="00293275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93275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93275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93275">
        <w:rPr>
          <w:rFonts w:ascii="Times New Roman" w:hAnsi="Times New Roman" w:cs="Times New Roman"/>
          <w:sz w:val="28"/>
          <w:szCs w:val="28"/>
        </w:rPr>
        <w:t xml:space="preserve">, повлиявших на невыполнение показателя является значительное увеличение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Майкоп» </w:t>
      </w:r>
      <w:r w:rsidRPr="00293275">
        <w:rPr>
          <w:rFonts w:ascii="Times New Roman" w:hAnsi="Times New Roman" w:cs="Times New Roman"/>
          <w:sz w:val="28"/>
          <w:szCs w:val="28"/>
        </w:rPr>
        <w:t>зарегистрированного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93275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3275">
        <w:rPr>
          <w:rFonts w:ascii="Times New Roman" w:hAnsi="Times New Roman" w:cs="Times New Roman"/>
          <w:sz w:val="28"/>
          <w:szCs w:val="28"/>
        </w:rPr>
        <w:t xml:space="preserve"> правил дорожного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движения </w:t>
      </w:r>
      <w:r w:rsidRPr="00293275">
        <w:rPr>
          <w:rFonts w:ascii="Times New Roman" w:hAnsi="Times New Roman" w:cs="Times New Roman"/>
          <w:sz w:val="28"/>
          <w:szCs w:val="28"/>
        </w:rPr>
        <w:t>при управлении</w:t>
      </w:r>
      <w:r>
        <w:rPr>
          <w:rFonts w:ascii="Times New Roman" w:hAnsi="Times New Roman" w:cs="Times New Roman"/>
          <w:sz w:val="28"/>
          <w:szCs w:val="28"/>
        </w:rPr>
        <w:t xml:space="preserve"> транспортными средствами.</w:t>
      </w:r>
    </w:p>
    <w:p w:rsidR="00293275" w:rsidRPr="002A4E5D" w:rsidRDefault="00293275" w:rsidP="0029327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Расчёт 2-го целевого показателя: «Снижение </w:t>
      </w:r>
      <w:r w:rsidR="00D72017" w:rsidRPr="002A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транспортного</w:t>
      </w:r>
      <w:r w:rsidRPr="002A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риска» (</w:t>
      </w:r>
      <w:r w:rsidRPr="002A4E5D">
        <w:rPr>
          <w:rFonts w:ascii="Times New Roman" w:hAnsi="Times New Roman" w:cs="Times New Roman"/>
          <w:b/>
        </w:rPr>
        <w:t>число погибших при ДТП на 100 тыс. населения</w:t>
      </w:r>
      <w:r w:rsidRPr="002A4E5D">
        <w:rPr>
          <w:rFonts w:ascii="Times New Roman" w:hAnsi="Times New Roman" w:cs="Times New Roman"/>
          <w:b/>
          <w:sz w:val="28"/>
          <w:szCs w:val="28"/>
        </w:rPr>
        <w:t>)</w:t>
      </w:r>
      <w:r w:rsidR="001B109B" w:rsidRPr="002A4E5D">
        <w:rPr>
          <w:rFonts w:ascii="Times New Roman" w:hAnsi="Times New Roman" w:cs="Times New Roman"/>
          <w:b/>
          <w:sz w:val="28"/>
          <w:szCs w:val="28"/>
        </w:rPr>
        <w:t>;</w:t>
      </w:r>
    </w:p>
    <w:p w:rsidR="00293275" w:rsidRDefault="00293275" w:rsidP="0029327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погибших при ДТП в 2016 году составляет 10 человек, </w:t>
      </w:r>
      <w:r w:rsidR="00E862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муниципального образования «Город Майкоп» 16</w:t>
      </w:r>
      <w:r w:rsidR="004567E1">
        <w:rPr>
          <w:rFonts w:ascii="Times New Roman" w:eastAsia="Times New Roman" w:hAnsi="Times New Roman" w:cs="Times New Roman"/>
          <w:sz w:val="28"/>
          <w:szCs w:val="28"/>
          <w:lang w:eastAsia="ru-RU"/>
        </w:rPr>
        <w:t>6708</w:t>
      </w:r>
      <w:r w:rsidR="00E8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соответственно:</w:t>
      </w:r>
    </w:p>
    <w:p w:rsidR="00293275" w:rsidRDefault="00293275" w:rsidP="00293275">
      <w:pPr>
        <w:pStyle w:val="a4"/>
        <w:widowControl w:val="0"/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показатель составил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40"/>
                <w:szCs w:val="4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40"/>
                <w:szCs w:val="40"/>
                <w:lang w:eastAsia="ru-RU"/>
              </w:rPr>
              <m:t>10*100000</m:t>
            </m:r>
          </m:num>
          <m:den>
            <m:r>
              <w:rPr>
                <w:rFonts w:ascii="Cambria Math" w:eastAsia="Times New Roman" w:hAnsi="Cambria Math" w:cs="Times New Roman"/>
                <w:sz w:val="40"/>
                <w:szCs w:val="40"/>
                <w:lang w:eastAsia="ru-RU"/>
              </w:rPr>
              <m:t>166708</m:t>
            </m:r>
          </m:den>
        </m:f>
        <m:r>
          <w:rPr>
            <w:rFonts w:ascii="Cambria Math" w:eastAsia="Times New Roman" w:hAnsi="Cambria Math" w:cs="Times New Roman"/>
            <w:sz w:val="40"/>
            <w:szCs w:val="40"/>
            <w:lang w:eastAsia="ru-RU"/>
          </w:rPr>
          <m:t>=6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93275" w:rsidRDefault="00293275" w:rsidP="00293275">
      <w:pPr>
        <w:pStyle w:val="a4"/>
        <w:widowControl w:val="0"/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погибших при ДТП в 2017 году составляет 12 человек, </w:t>
      </w:r>
      <w:r w:rsidR="00E862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муниципального образования «Город Майкоп» 166</w:t>
      </w:r>
      <w:r w:rsidR="00453FEB">
        <w:rPr>
          <w:rFonts w:ascii="Times New Roman" w:eastAsia="Times New Roman" w:hAnsi="Times New Roman" w:cs="Times New Roman"/>
          <w:sz w:val="28"/>
          <w:szCs w:val="28"/>
          <w:lang w:eastAsia="ru-RU"/>
        </w:rPr>
        <w:t>066</w:t>
      </w:r>
      <w:r w:rsidR="00E8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соответственно:</w:t>
      </w:r>
    </w:p>
    <w:p w:rsidR="00293275" w:rsidRDefault="00293275" w:rsidP="00293275">
      <w:pPr>
        <w:pStyle w:val="a4"/>
        <w:widowControl w:val="0"/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показатель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составил: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40"/>
                <w:szCs w:val="4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40"/>
                <w:szCs w:val="40"/>
                <w:lang w:eastAsia="ru-RU"/>
              </w:rPr>
              <m:t>12*100000</m:t>
            </m:r>
          </m:num>
          <m:den>
            <m:r>
              <w:rPr>
                <w:rFonts w:ascii="Cambria Math" w:eastAsia="Times New Roman" w:hAnsi="Cambria Math" w:cs="Times New Roman"/>
                <w:sz w:val="40"/>
                <w:szCs w:val="40"/>
                <w:lang w:eastAsia="ru-RU"/>
              </w:rPr>
              <m:t>166066</m:t>
            </m:r>
          </m:den>
        </m:f>
        <m:r>
          <w:rPr>
            <w:rFonts w:ascii="Cambria Math" w:eastAsia="Times New Roman" w:hAnsi="Cambria Math" w:cs="Times New Roman"/>
            <w:sz w:val="40"/>
            <w:szCs w:val="40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sz w:val="40"/>
            <w:szCs w:val="40"/>
            <w:lang w:eastAsia="ru-RU"/>
          </w:rPr>
          <m:t>7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53FEB" w:rsidRDefault="00453FEB" w:rsidP="00453FE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погибших при ДТП на 100 тыс. населения увеличилось по сравнению с аналогичным периодом прошлого года на 14,3%: </w:t>
      </w:r>
    </w:p>
    <w:p w:rsidR="00453FEB" w:rsidRDefault="00453FEB" w:rsidP="00453FEB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число погибших </w:t>
      </w:r>
      <w:r w:rsidR="002A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ДТП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100 тыс. населения в 2017 году составило </w:t>
      </w:r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>11,5</w:t>
      </w:r>
    </w:p>
    <w:p w:rsidR="007E2763" w:rsidRDefault="007E2763" w:rsidP="00453FEB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FEB" w:rsidRPr="004567E1" w:rsidRDefault="002E325A" w:rsidP="00453FEB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7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6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*9,9=11,5</m:t>
          </m:r>
        </m:oMath>
      </m:oMathPara>
    </w:p>
    <w:p w:rsidR="00453FEB" w:rsidRPr="00BC36EA" w:rsidRDefault="00453FEB" w:rsidP="00453FEB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FEB" w:rsidRDefault="00453FEB" w:rsidP="00453FEB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выполнения целевого показателя составил </w:t>
      </w:r>
      <w:r w:rsidR="007E2763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%:</w:t>
      </w:r>
    </w:p>
    <w:p w:rsidR="00453FEB" w:rsidRPr="00BC36EA" w:rsidRDefault="002E325A" w:rsidP="00453FEB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9,9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11,5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*100=86%</m:t>
          </m:r>
        </m:oMath>
      </m:oMathPara>
    </w:p>
    <w:p w:rsidR="00D72017" w:rsidRDefault="00293275" w:rsidP="00D72017">
      <w:pPr>
        <w:spacing w:after="0"/>
        <w:ind w:firstLine="851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93275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93275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93275">
        <w:rPr>
          <w:rFonts w:ascii="Times New Roman" w:hAnsi="Times New Roman" w:cs="Times New Roman"/>
          <w:sz w:val="28"/>
          <w:szCs w:val="28"/>
        </w:rPr>
        <w:t xml:space="preserve">, повлиявших на невыполнение показателя является значительное увеличение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Майкоп» </w:t>
      </w:r>
      <w:r w:rsidRPr="00293275">
        <w:rPr>
          <w:rFonts w:ascii="Times New Roman" w:hAnsi="Times New Roman" w:cs="Times New Roman"/>
          <w:sz w:val="28"/>
          <w:szCs w:val="28"/>
        </w:rPr>
        <w:t>зарегистрированного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93275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3275">
        <w:rPr>
          <w:rFonts w:ascii="Times New Roman" w:hAnsi="Times New Roman" w:cs="Times New Roman"/>
          <w:sz w:val="28"/>
          <w:szCs w:val="28"/>
        </w:rPr>
        <w:t xml:space="preserve"> правил дорожного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движения </w:t>
      </w:r>
      <w:r w:rsidRPr="00293275">
        <w:rPr>
          <w:rFonts w:ascii="Times New Roman" w:hAnsi="Times New Roman" w:cs="Times New Roman"/>
          <w:sz w:val="28"/>
          <w:szCs w:val="28"/>
        </w:rPr>
        <w:t>при управлении</w:t>
      </w:r>
      <w:r>
        <w:rPr>
          <w:rFonts w:ascii="Times New Roman" w:hAnsi="Times New Roman" w:cs="Times New Roman"/>
          <w:sz w:val="28"/>
          <w:szCs w:val="28"/>
        </w:rPr>
        <w:t xml:space="preserve"> транспортными средствами.</w:t>
      </w:r>
      <w:r w:rsidR="00D72017" w:rsidRPr="00D72017">
        <w:rPr>
          <w:szCs w:val="28"/>
        </w:rPr>
        <w:t xml:space="preserve"> </w:t>
      </w:r>
    </w:p>
    <w:p w:rsidR="00D72017" w:rsidRPr="00D72017" w:rsidRDefault="00D72017" w:rsidP="00D720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с</w:t>
      </w:r>
      <w:r w:rsidRPr="00D72017">
        <w:rPr>
          <w:rFonts w:ascii="Times New Roman" w:hAnsi="Times New Roman" w:cs="Times New Roman"/>
          <w:sz w:val="28"/>
          <w:szCs w:val="28"/>
        </w:rPr>
        <w:t>огласно Указа Президента РФ № 598 «О совершенствовании государственной политики в сфере здравоохранения» в Российской Федерации целевой показатель «Снижение смертности от дорожно-транспортных происшествий на 100 тыс. населения»</w:t>
      </w:r>
      <w:r>
        <w:rPr>
          <w:szCs w:val="28"/>
        </w:rPr>
        <w:t xml:space="preserve"> </w:t>
      </w:r>
      <w:r w:rsidRPr="00D72017">
        <w:rPr>
          <w:rFonts w:ascii="Times New Roman" w:hAnsi="Times New Roman" w:cs="Times New Roman"/>
          <w:sz w:val="28"/>
          <w:szCs w:val="28"/>
        </w:rPr>
        <w:t xml:space="preserve">планируется к 2020 года достичь значение показателя </w:t>
      </w:r>
      <w:r w:rsidRPr="00D72017">
        <w:rPr>
          <w:rFonts w:ascii="Times New Roman" w:hAnsi="Times New Roman" w:cs="Times New Roman"/>
          <w:b/>
          <w:sz w:val="28"/>
          <w:szCs w:val="28"/>
        </w:rPr>
        <w:t>10,6</w:t>
      </w:r>
      <w:r w:rsidRPr="00D72017">
        <w:rPr>
          <w:rFonts w:ascii="Times New Roman" w:hAnsi="Times New Roman" w:cs="Times New Roman"/>
          <w:sz w:val="28"/>
          <w:szCs w:val="28"/>
        </w:rPr>
        <w:t xml:space="preserve"> на 100 тыс. населения.</w:t>
      </w:r>
    </w:p>
    <w:p w:rsidR="00D72017" w:rsidRPr="002A4E5D" w:rsidRDefault="00D72017" w:rsidP="00D720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Расчёт 3-го целевого показателя: «Снижение </w:t>
      </w:r>
      <w:r w:rsidR="001B109B" w:rsidRPr="002A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транспортного</w:t>
      </w:r>
      <w:r w:rsidRPr="002A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риска» (</w:t>
      </w:r>
      <w:r w:rsidRPr="002A4E5D">
        <w:rPr>
          <w:rFonts w:ascii="Times New Roman" w:hAnsi="Times New Roman" w:cs="Times New Roman"/>
          <w:b/>
        </w:rPr>
        <w:t>число погибших при ДТП на 10 тыс. транспортных средств</w:t>
      </w:r>
      <w:r w:rsidRPr="002A4E5D">
        <w:rPr>
          <w:rFonts w:ascii="Times New Roman" w:hAnsi="Times New Roman" w:cs="Times New Roman"/>
          <w:b/>
          <w:sz w:val="28"/>
          <w:szCs w:val="28"/>
        </w:rPr>
        <w:t>)</w:t>
      </w:r>
      <w:r w:rsidR="001B109B" w:rsidRPr="002A4E5D">
        <w:rPr>
          <w:rFonts w:ascii="Times New Roman" w:hAnsi="Times New Roman" w:cs="Times New Roman"/>
          <w:b/>
          <w:sz w:val="28"/>
          <w:szCs w:val="28"/>
        </w:rPr>
        <w:t>;</w:t>
      </w:r>
    </w:p>
    <w:p w:rsidR="00D72017" w:rsidRDefault="00D72017" w:rsidP="001721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погибших при ДТП в 2016 году составляет 10 человек, </w:t>
      </w:r>
      <w:r w:rsidR="00172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зарегистрированных транспортных средств 66291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соответственно:</w:t>
      </w:r>
    </w:p>
    <w:p w:rsidR="00D72017" w:rsidRDefault="00D72017" w:rsidP="00D72017">
      <w:pPr>
        <w:pStyle w:val="a4"/>
        <w:widowControl w:val="0"/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показатель составил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40"/>
                <w:szCs w:val="4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40"/>
                <w:szCs w:val="40"/>
                <w:lang w:eastAsia="ru-RU"/>
              </w:rPr>
              <m:t>10*10000</m:t>
            </m:r>
          </m:num>
          <m:den>
            <m:r>
              <w:rPr>
                <w:rFonts w:ascii="Cambria Math" w:eastAsia="Times New Roman" w:hAnsi="Cambria Math" w:cs="Times New Roman"/>
                <w:sz w:val="40"/>
                <w:szCs w:val="40"/>
                <w:lang w:eastAsia="ru-RU"/>
              </w:rPr>
              <m:t>66291</m:t>
            </m:r>
          </m:den>
        </m:f>
        <m:r>
          <w:rPr>
            <w:rFonts w:ascii="Cambria Math" w:eastAsia="Times New Roman" w:hAnsi="Cambria Math" w:cs="Times New Roman"/>
            <w:sz w:val="40"/>
            <w:szCs w:val="40"/>
            <w:lang w:eastAsia="ru-RU"/>
          </w:rPr>
          <m:t>=1,5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72017" w:rsidRDefault="00D72017" w:rsidP="00D72017">
      <w:pPr>
        <w:pStyle w:val="a4"/>
        <w:widowControl w:val="0"/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погибших при ДТП в 2017 году составляет 12 человек, </w:t>
      </w:r>
      <w:r w:rsidR="00172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зарегистрированных транспортных средств 75154 единицы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соответственно:</w:t>
      </w:r>
    </w:p>
    <w:p w:rsidR="00D72017" w:rsidRDefault="00D72017" w:rsidP="00D72017">
      <w:pPr>
        <w:pStyle w:val="a4"/>
        <w:widowControl w:val="0"/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показатель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составил: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40"/>
                <w:szCs w:val="4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40"/>
                <w:szCs w:val="40"/>
                <w:lang w:eastAsia="ru-RU"/>
              </w:rPr>
              <m:t>12*10000</m:t>
            </m:r>
          </m:num>
          <m:den>
            <m:r>
              <w:rPr>
                <w:rFonts w:ascii="Cambria Math" w:eastAsia="Times New Roman" w:hAnsi="Cambria Math" w:cs="Times New Roman"/>
                <w:sz w:val="40"/>
                <w:szCs w:val="40"/>
                <w:lang w:eastAsia="ru-RU"/>
              </w:rPr>
              <m:t>75154</m:t>
            </m:r>
          </m:den>
        </m:f>
        <m:r>
          <w:rPr>
            <w:rFonts w:ascii="Cambria Math" w:eastAsia="Times New Roman" w:hAnsi="Cambria Math" w:cs="Times New Roman"/>
            <w:sz w:val="40"/>
            <w:szCs w:val="40"/>
            <w:lang w:eastAsia="ru-RU"/>
          </w:rPr>
          <m:t>=1,6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A4E5D" w:rsidRDefault="002A4E5D" w:rsidP="002A4E5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погибших при ДТП на 10 тыс. транспортных средств увеличилось по сравнению с аналогичным периодом прошлого года на 6,2%: </w:t>
      </w:r>
    </w:p>
    <w:p w:rsidR="002A4E5D" w:rsidRDefault="002A4E5D" w:rsidP="002A4E5D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E5D" w:rsidRDefault="002A4E5D" w:rsidP="002A4E5D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число погибших при ДТП на 10 тыс. транспортных средств в 2017 году составило 3,4:</w:t>
      </w:r>
    </w:p>
    <w:p w:rsidR="002A4E5D" w:rsidRPr="004567E1" w:rsidRDefault="002E325A" w:rsidP="002A4E5D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1,6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1,5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*3,2=3,4</m:t>
          </m:r>
        </m:oMath>
      </m:oMathPara>
    </w:p>
    <w:p w:rsidR="002A4E5D" w:rsidRPr="00BC36EA" w:rsidRDefault="002A4E5D" w:rsidP="002A4E5D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E5D" w:rsidRDefault="002A4E5D" w:rsidP="002A4E5D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выполнения целевого показателя составил 94,0%:</w:t>
      </w:r>
    </w:p>
    <w:p w:rsidR="002A4E5D" w:rsidRPr="00BC36EA" w:rsidRDefault="002E325A" w:rsidP="002A4E5D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3,2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3,4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*100=94%</m:t>
          </m:r>
        </m:oMath>
      </m:oMathPara>
    </w:p>
    <w:p w:rsidR="00D72017" w:rsidRDefault="00D72017" w:rsidP="00D72017">
      <w:pPr>
        <w:spacing w:after="0"/>
        <w:ind w:firstLine="851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93275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93275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93275">
        <w:rPr>
          <w:rFonts w:ascii="Times New Roman" w:hAnsi="Times New Roman" w:cs="Times New Roman"/>
          <w:sz w:val="28"/>
          <w:szCs w:val="28"/>
        </w:rPr>
        <w:t xml:space="preserve">, повлиявших на невыполнение показателя является значительное увеличение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Майкоп» </w:t>
      </w:r>
      <w:r w:rsidRPr="00293275">
        <w:rPr>
          <w:rFonts w:ascii="Times New Roman" w:hAnsi="Times New Roman" w:cs="Times New Roman"/>
          <w:sz w:val="28"/>
          <w:szCs w:val="28"/>
        </w:rPr>
        <w:t>зарегистрированного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93275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3275">
        <w:rPr>
          <w:rFonts w:ascii="Times New Roman" w:hAnsi="Times New Roman" w:cs="Times New Roman"/>
          <w:sz w:val="28"/>
          <w:szCs w:val="28"/>
        </w:rPr>
        <w:t xml:space="preserve"> правил дорожного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движения </w:t>
      </w:r>
      <w:r w:rsidRPr="00293275">
        <w:rPr>
          <w:rFonts w:ascii="Times New Roman" w:hAnsi="Times New Roman" w:cs="Times New Roman"/>
          <w:sz w:val="28"/>
          <w:szCs w:val="28"/>
        </w:rPr>
        <w:t>при управлении</w:t>
      </w:r>
      <w:r>
        <w:rPr>
          <w:rFonts w:ascii="Times New Roman" w:hAnsi="Times New Roman" w:cs="Times New Roman"/>
          <w:sz w:val="28"/>
          <w:szCs w:val="28"/>
        </w:rPr>
        <w:t xml:space="preserve"> транспортными средствами.</w:t>
      </w:r>
      <w:r w:rsidRPr="00D72017">
        <w:rPr>
          <w:szCs w:val="28"/>
        </w:rPr>
        <w:t xml:space="preserve"> </w:t>
      </w:r>
    </w:p>
    <w:p w:rsidR="001B109B" w:rsidRPr="00194D28" w:rsidRDefault="001B109B" w:rsidP="001B10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Расчёт 4-го целевого показателя: «Снижение количества ДТП с участием детей по сравнению с прошлым годом;</w:t>
      </w:r>
    </w:p>
    <w:p w:rsidR="001B109B" w:rsidRDefault="001B109B" w:rsidP="007072E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зарегистрированных ДТП с участием детей в 2016 году составило 32</w:t>
      </w:r>
      <w:r w:rsid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36</w:t>
      </w:r>
      <w:r w:rsid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 составил на 4 ед. (+11</w:t>
      </w:r>
      <w:r w:rsidR="00194D28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7072EA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194D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D28" w:rsidRPr="00194D28" w:rsidRDefault="002E325A" w:rsidP="00194D28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32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36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*100=88,9%</m:t>
          </m:r>
        </m:oMath>
      </m:oMathPara>
    </w:p>
    <w:p w:rsidR="00194D28" w:rsidRDefault="00194D28" w:rsidP="00194D28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40" w:rsidRDefault="00C54740" w:rsidP="00194D28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увеличение количества зарегистрированных ДТП с участием детей в 2017 году составило 21,4 ед</w:t>
      </w:r>
      <w:r w:rsidR="00702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4740" w:rsidRPr="00194D28" w:rsidRDefault="002E325A" w:rsidP="00C54740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36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*19=21,4</m:t>
          </m:r>
        </m:oMath>
      </m:oMathPara>
    </w:p>
    <w:p w:rsidR="00C54740" w:rsidRDefault="00C54740" w:rsidP="00194D28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D28" w:rsidRDefault="00194D28" w:rsidP="00194D28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выполнения целевого показателя составил 88,8%:</w:t>
      </w:r>
    </w:p>
    <w:p w:rsidR="00194D28" w:rsidRPr="00BC36EA" w:rsidRDefault="002E325A" w:rsidP="00194D28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19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21,4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*100=88,8%</m:t>
          </m:r>
        </m:oMath>
      </m:oMathPara>
    </w:p>
    <w:p w:rsidR="00194D28" w:rsidRPr="00BC36EA" w:rsidRDefault="00194D28" w:rsidP="00194D28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EA" w:rsidRDefault="001B109B" w:rsidP="001B10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93275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93275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93275">
        <w:rPr>
          <w:rFonts w:ascii="Times New Roman" w:hAnsi="Times New Roman" w:cs="Times New Roman"/>
          <w:sz w:val="28"/>
          <w:szCs w:val="28"/>
        </w:rPr>
        <w:t>, повлиявших на невыполнение показателя является</w:t>
      </w:r>
      <w:r w:rsidR="007072EA">
        <w:rPr>
          <w:rFonts w:ascii="Times New Roman" w:hAnsi="Times New Roman" w:cs="Times New Roman"/>
          <w:sz w:val="28"/>
          <w:szCs w:val="28"/>
        </w:rPr>
        <w:t>:</w:t>
      </w:r>
    </w:p>
    <w:p w:rsidR="007072EA" w:rsidRDefault="007072EA" w:rsidP="001B10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09B" w:rsidRPr="00293275">
        <w:rPr>
          <w:rFonts w:ascii="Times New Roman" w:hAnsi="Times New Roman" w:cs="Times New Roman"/>
          <w:sz w:val="28"/>
          <w:szCs w:val="28"/>
        </w:rPr>
        <w:t xml:space="preserve"> значительное увеличение </w:t>
      </w:r>
      <w:r w:rsidR="001B109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Майкоп» </w:t>
      </w:r>
      <w:r w:rsidR="001B109B" w:rsidRPr="00293275">
        <w:rPr>
          <w:rFonts w:ascii="Times New Roman" w:hAnsi="Times New Roman" w:cs="Times New Roman"/>
          <w:sz w:val="28"/>
          <w:szCs w:val="28"/>
        </w:rPr>
        <w:t>зарегистрированного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275" w:rsidRDefault="007072EA" w:rsidP="001B10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109B">
        <w:rPr>
          <w:rFonts w:ascii="Times New Roman" w:hAnsi="Times New Roman" w:cs="Times New Roman"/>
          <w:sz w:val="28"/>
          <w:szCs w:val="28"/>
        </w:rPr>
        <w:t xml:space="preserve"> </w:t>
      </w:r>
      <w:r w:rsidR="001B109B" w:rsidRPr="00293275">
        <w:rPr>
          <w:rFonts w:ascii="Times New Roman" w:hAnsi="Times New Roman" w:cs="Times New Roman"/>
          <w:sz w:val="28"/>
          <w:szCs w:val="28"/>
        </w:rPr>
        <w:t>нарушени</w:t>
      </w:r>
      <w:r w:rsidR="001B109B">
        <w:rPr>
          <w:rFonts w:ascii="Times New Roman" w:hAnsi="Times New Roman" w:cs="Times New Roman"/>
          <w:sz w:val="28"/>
          <w:szCs w:val="28"/>
        </w:rPr>
        <w:t>е</w:t>
      </w:r>
      <w:r w:rsidR="001B109B" w:rsidRPr="00293275">
        <w:rPr>
          <w:rFonts w:ascii="Times New Roman" w:hAnsi="Times New Roman" w:cs="Times New Roman"/>
          <w:sz w:val="28"/>
          <w:szCs w:val="28"/>
        </w:rPr>
        <w:t xml:space="preserve"> правил дорожного движения </w:t>
      </w:r>
      <w:r w:rsidR="001B109B">
        <w:rPr>
          <w:rFonts w:ascii="Times New Roman" w:hAnsi="Times New Roman" w:cs="Times New Roman"/>
          <w:sz w:val="28"/>
          <w:szCs w:val="28"/>
        </w:rPr>
        <w:t xml:space="preserve">участниками движения </w:t>
      </w:r>
      <w:r w:rsidR="001B109B" w:rsidRPr="00293275">
        <w:rPr>
          <w:rFonts w:ascii="Times New Roman" w:hAnsi="Times New Roman" w:cs="Times New Roman"/>
          <w:sz w:val="28"/>
          <w:szCs w:val="28"/>
        </w:rPr>
        <w:t>при управлении</w:t>
      </w:r>
      <w:r w:rsidR="001B109B">
        <w:rPr>
          <w:rFonts w:ascii="Times New Roman" w:hAnsi="Times New Roman" w:cs="Times New Roman"/>
          <w:sz w:val="28"/>
          <w:szCs w:val="28"/>
        </w:rPr>
        <w:t xml:space="preserve"> транспортными средствами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763" w:rsidRDefault="007072EA" w:rsidP="001B10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финансирование мероприятий</w:t>
      </w:r>
      <w:r w:rsidR="00000E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снижение детского дорожно-транспортного травматизма.</w:t>
      </w:r>
      <w:r w:rsidR="007E2763">
        <w:rPr>
          <w:rFonts w:ascii="Times New Roman" w:hAnsi="Times New Roman" w:cs="Times New Roman"/>
          <w:sz w:val="28"/>
          <w:szCs w:val="28"/>
        </w:rPr>
        <w:br w:type="page"/>
      </w:r>
    </w:p>
    <w:p w:rsidR="007E2763" w:rsidRDefault="007E2763" w:rsidP="001B109B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E2763" w:rsidSect="00F178B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01751" w:rsidRDefault="009A49A4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степени выполнения основных мероприятий муниципальной программы пр</w:t>
      </w:r>
      <w:r w:rsidR="00EC7B7E">
        <w:rPr>
          <w:rFonts w:ascii="Times New Roman" w:hAnsi="Times New Roman" w:cs="Times New Roman"/>
          <w:sz w:val="28"/>
          <w:szCs w:val="28"/>
        </w:rPr>
        <w:t>иведены</w:t>
      </w:r>
      <w:r>
        <w:rPr>
          <w:rFonts w:ascii="Times New Roman" w:hAnsi="Times New Roman" w:cs="Times New Roman"/>
          <w:sz w:val="28"/>
          <w:szCs w:val="28"/>
        </w:rPr>
        <w:t xml:space="preserve"> в Таблице №2. </w:t>
      </w:r>
    </w:p>
    <w:p w:rsidR="00542E41" w:rsidRDefault="00542E4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="003A4279">
        <w:rPr>
          <w:rFonts w:ascii="Times New Roman" w:hAnsi="Times New Roman" w:cs="Times New Roman"/>
          <w:sz w:val="28"/>
          <w:szCs w:val="28"/>
        </w:rPr>
        <w:t>Совершенствование организации дорожного движения</w:t>
      </w:r>
      <w:r w:rsidR="00FA1245">
        <w:rPr>
          <w:rFonts w:ascii="Times New Roman" w:hAnsi="Times New Roman" w:cs="Times New Roman"/>
          <w:sz w:val="28"/>
          <w:szCs w:val="28"/>
        </w:rPr>
        <w:t xml:space="preserve">» </w:t>
      </w:r>
      <w:r w:rsidR="003A4279">
        <w:rPr>
          <w:rFonts w:ascii="Times New Roman" w:hAnsi="Times New Roman" w:cs="Times New Roman"/>
          <w:sz w:val="28"/>
          <w:szCs w:val="28"/>
        </w:rPr>
        <w:t xml:space="preserve">средний процент </w:t>
      </w:r>
      <w:r w:rsidR="00FA1245">
        <w:rPr>
          <w:rFonts w:ascii="Times New Roman" w:hAnsi="Times New Roman" w:cs="Times New Roman"/>
          <w:sz w:val="28"/>
          <w:szCs w:val="28"/>
        </w:rPr>
        <w:t>выполнен</w:t>
      </w:r>
      <w:r w:rsidR="003A4279">
        <w:rPr>
          <w:rFonts w:ascii="Times New Roman" w:hAnsi="Times New Roman" w:cs="Times New Roman"/>
          <w:sz w:val="28"/>
          <w:szCs w:val="28"/>
        </w:rPr>
        <w:t>ия</w:t>
      </w:r>
      <w:r w:rsidR="00FA1245">
        <w:rPr>
          <w:rFonts w:ascii="Times New Roman" w:hAnsi="Times New Roman" w:cs="Times New Roman"/>
          <w:sz w:val="28"/>
          <w:szCs w:val="28"/>
        </w:rPr>
        <w:t xml:space="preserve"> </w:t>
      </w:r>
      <w:r w:rsidR="003A4279">
        <w:rPr>
          <w:rFonts w:ascii="Times New Roman" w:hAnsi="Times New Roman" w:cs="Times New Roman"/>
          <w:sz w:val="28"/>
          <w:szCs w:val="28"/>
        </w:rPr>
        <w:t>85,8</w:t>
      </w:r>
      <w:r w:rsidR="00FA124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131A" w:rsidRDefault="00542E41" w:rsidP="002F4B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мероприятию </w:t>
      </w:r>
      <w:r w:rsidR="001A131A">
        <w:rPr>
          <w:rFonts w:ascii="Times New Roman" w:hAnsi="Times New Roman" w:cs="Times New Roman"/>
          <w:sz w:val="28"/>
          <w:szCs w:val="28"/>
        </w:rPr>
        <w:t>и</w:t>
      </w:r>
      <w:r w:rsidR="001A131A" w:rsidRPr="001A131A">
        <w:rPr>
          <w:rFonts w:ascii="Times New Roman" w:hAnsi="Times New Roman" w:cs="Times New Roman"/>
          <w:bCs/>
          <w:color w:val="26282F"/>
          <w:sz w:val="28"/>
          <w:szCs w:val="28"/>
        </w:rPr>
        <w:t>зготовление и корректировка проектов (схем) организации дорожного движения на улицах муниципального образования «Город Майкоп</w:t>
      </w:r>
      <w:r w:rsidR="001A131A">
        <w:rPr>
          <w:rFonts w:ascii="Times New Roman" w:hAnsi="Times New Roman" w:cs="Times New Roman"/>
          <w:bCs/>
          <w:i/>
          <w:color w:val="26282F"/>
          <w:sz w:val="18"/>
          <w:szCs w:val="18"/>
        </w:rPr>
        <w:t xml:space="preserve">» </w:t>
      </w:r>
      <w:r w:rsidR="002764D7">
        <w:rPr>
          <w:rFonts w:ascii="Times New Roman" w:hAnsi="Times New Roman" w:cs="Times New Roman"/>
          <w:sz w:val="28"/>
          <w:szCs w:val="28"/>
        </w:rPr>
        <w:t xml:space="preserve">(% выполнения </w:t>
      </w:r>
      <w:r w:rsidR="007E25AA">
        <w:rPr>
          <w:rFonts w:ascii="Times New Roman" w:hAnsi="Times New Roman" w:cs="Times New Roman"/>
          <w:sz w:val="28"/>
          <w:szCs w:val="28"/>
        </w:rPr>
        <w:t>составил</w:t>
      </w:r>
      <w:r w:rsidR="002764D7">
        <w:rPr>
          <w:rFonts w:ascii="Times New Roman" w:hAnsi="Times New Roman" w:cs="Times New Roman"/>
          <w:sz w:val="28"/>
          <w:szCs w:val="28"/>
        </w:rPr>
        <w:t xml:space="preserve"> </w:t>
      </w:r>
      <w:r w:rsidR="00D556A4">
        <w:rPr>
          <w:rFonts w:ascii="Times New Roman" w:hAnsi="Times New Roman" w:cs="Times New Roman"/>
          <w:sz w:val="28"/>
          <w:szCs w:val="28"/>
        </w:rPr>
        <w:t>100</w:t>
      </w:r>
      <w:r w:rsidR="002764D7">
        <w:rPr>
          <w:rFonts w:ascii="Times New Roman" w:hAnsi="Times New Roman" w:cs="Times New Roman"/>
          <w:sz w:val="28"/>
          <w:szCs w:val="28"/>
        </w:rPr>
        <w:t>%)</w:t>
      </w:r>
      <w:r w:rsidR="001A13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CF4" w:rsidRDefault="001A131A" w:rsidP="007A3CF4">
      <w:pPr>
        <w:ind w:firstLine="851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A131A">
        <w:rPr>
          <w:rFonts w:ascii="Times New Roman" w:hAnsi="Times New Roman" w:cs="Times New Roman"/>
          <w:sz w:val="28"/>
          <w:szCs w:val="28"/>
        </w:rPr>
        <w:t>Разработка и корректировка Схем организации дорожного движения по улицам МО «Город Майкоп» провод</w:t>
      </w:r>
      <w:r>
        <w:rPr>
          <w:rFonts w:ascii="Times New Roman" w:hAnsi="Times New Roman" w:cs="Times New Roman"/>
          <w:sz w:val="28"/>
          <w:szCs w:val="28"/>
        </w:rPr>
        <w:t>илась</w:t>
      </w:r>
      <w:r w:rsidRPr="001A131A">
        <w:rPr>
          <w:rFonts w:ascii="Times New Roman" w:hAnsi="Times New Roman" w:cs="Times New Roman"/>
          <w:sz w:val="28"/>
          <w:szCs w:val="28"/>
        </w:rPr>
        <w:t xml:space="preserve"> исходя из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Pr="001A131A">
        <w:rPr>
          <w:rFonts w:ascii="Times New Roman" w:hAnsi="Times New Roman" w:cs="Times New Roman"/>
          <w:sz w:val="28"/>
          <w:szCs w:val="28"/>
        </w:rPr>
        <w:t>финансирования, существующих изменений в организации дорожного движения, изменения законодательства РФ, а также состояния аварийности на территории обслуживания на основании сметных расчетов</w:t>
      </w:r>
      <w:r w:rsidR="007A3CF4">
        <w:rPr>
          <w:rFonts w:ascii="Times New Roman" w:hAnsi="Times New Roman" w:cs="Times New Roman"/>
          <w:sz w:val="28"/>
          <w:szCs w:val="28"/>
        </w:rPr>
        <w:t xml:space="preserve">. </w:t>
      </w:r>
      <w:r w:rsidR="007A3CF4" w:rsidRPr="007A3CF4">
        <w:rPr>
          <w:rFonts w:ascii="Times New Roman" w:hAnsi="Times New Roman" w:cs="Times New Roman"/>
          <w:sz w:val="28"/>
          <w:szCs w:val="28"/>
        </w:rPr>
        <w:t>И</w:t>
      </w:r>
      <w:r w:rsidR="007A3CF4" w:rsidRPr="007A3CF4">
        <w:rPr>
          <w:rFonts w:ascii="Times New Roman" w:hAnsi="Times New Roman" w:cs="Times New Roman"/>
          <w:bCs/>
          <w:color w:val="26282F"/>
          <w:sz w:val="28"/>
          <w:szCs w:val="28"/>
        </w:rPr>
        <w:t>зготовлено и откорректировано 15 проектов (схем)</w:t>
      </w:r>
      <w:r w:rsidR="007A3CF4"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</w:p>
    <w:p w:rsidR="001A131A" w:rsidRPr="001A131A" w:rsidRDefault="007A3CF4" w:rsidP="007A3C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31A">
        <w:rPr>
          <w:rFonts w:ascii="Times New Roman" w:hAnsi="Times New Roman" w:cs="Times New Roman"/>
          <w:sz w:val="28"/>
          <w:szCs w:val="28"/>
        </w:rPr>
        <w:t>по мероприятию р</w:t>
      </w:r>
      <w:r w:rsidR="001A131A" w:rsidRPr="001A131A">
        <w:rPr>
          <w:rFonts w:ascii="Times New Roman" w:hAnsi="Times New Roman" w:cs="Times New Roman"/>
          <w:bCs/>
          <w:color w:val="26282F"/>
          <w:sz w:val="28"/>
          <w:szCs w:val="28"/>
        </w:rPr>
        <w:t>асходы на мероприятия по совершенствованию системы организации дорожного движения</w:t>
      </w:r>
      <w:r w:rsidR="001A131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(% выполнения составил 59,3%) выполнены работы по:</w:t>
      </w:r>
    </w:p>
    <w:p w:rsidR="001A131A" w:rsidRPr="001A131A" w:rsidRDefault="001A131A" w:rsidP="007A3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31A">
        <w:rPr>
          <w:rFonts w:ascii="Times New Roman" w:hAnsi="Times New Roman" w:cs="Times New Roman"/>
          <w:sz w:val="28"/>
          <w:szCs w:val="28"/>
        </w:rPr>
        <w:t>- применени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131A">
        <w:rPr>
          <w:rFonts w:ascii="Times New Roman" w:hAnsi="Times New Roman" w:cs="Times New Roman"/>
          <w:sz w:val="28"/>
          <w:szCs w:val="28"/>
        </w:rPr>
        <w:t xml:space="preserve"> дорожных знаков 5.19.1/2 «Пешеходный переход», в том числе над проезжей частью, на щитах со </w:t>
      </w:r>
      <w:proofErr w:type="spellStart"/>
      <w:r w:rsidRPr="001A131A">
        <w:rPr>
          <w:rFonts w:ascii="Times New Roman" w:hAnsi="Times New Roman" w:cs="Times New Roman"/>
          <w:sz w:val="28"/>
          <w:szCs w:val="28"/>
        </w:rPr>
        <w:t>световозвращающей</w:t>
      </w:r>
      <w:proofErr w:type="spellEnd"/>
      <w:r w:rsidRPr="001A131A">
        <w:rPr>
          <w:rFonts w:ascii="Times New Roman" w:hAnsi="Times New Roman" w:cs="Times New Roman"/>
          <w:sz w:val="28"/>
          <w:szCs w:val="28"/>
        </w:rPr>
        <w:t xml:space="preserve"> флуоресцентной пленкой желто-зеленого цвета, в первую очередь вблизи образовательных учреждений;</w:t>
      </w:r>
    </w:p>
    <w:p w:rsidR="007A3CF4" w:rsidRDefault="001A131A" w:rsidP="007A3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31A">
        <w:rPr>
          <w:rFonts w:ascii="Times New Roman" w:hAnsi="Times New Roman" w:cs="Times New Roman"/>
          <w:sz w:val="28"/>
          <w:szCs w:val="28"/>
        </w:rPr>
        <w:t>- применени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131A">
        <w:rPr>
          <w:rFonts w:ascii="Times New Roman" w:hAnsi="Times New Roman" w:cs="Times New Roman"/>
          <w:sz w:val="28"/>
          <w:szCs w:val="28"/>
        </w:rPr>
        <w:t xml:space="preserve"> дорожных знаков 1.23 «Дети» на щитах со </w:t>
      </w:r>
      <w:proofErr w:type="spellStart"/>
      <w:r w:rsidRPr="001A131A">
        <w:rPr>
          <w:rFonts w:ascii="Times New Roman" w:hAnsi="Times New Roman" w:cs="Times New Roman"/>
          <w:sz w:val="28"/>
          <w:szCs w:val="28"/>
        </w:rPr>
        <w:t>световозвращающей</w:t>
      </w:r>
      <w:proofErr w:type="spellEnd"/>
      <w:r w:rsidRPr="001A131A">
        <w:rPr>
          <w:rFonts w:ascii="Times New Roman" w:hAnsi="Times New Roman" w:cs="Times New Roman"/>
          <w:sz w:val="28"/>
          <w:szCs w:val="28"/>
        </w:rPr>
        <w:t xml:space="preserve"> флуоресцентной пленкой желто-зеленого цвета в ра</w:t>
      </w:r>
      <w:r w:rsidR="007A3CF4">
        <w:rPr>
          <w:rFonts w:ascii="Times New Roman" w:hAnsi="Times New Roman" w:cs="Times New Roman"/>
          <w:sz w:val="28"/>
          <w:szCs w:val="28"/>
        </w:rPr>
        <w:t xml:space="preserve">йоне образовательных учреждений. Всего 422 дорожных знака; </w:t>
      </w:r>
    </w:p>
    <w:p w:rsidR="001A131A" w:rsidRPr="001A131A" w:rsidRDefault="001A131A" w:rsidP="007A3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31A">
        <w:rPr>
          <w:rFonts w:ascii="Times New Roman" w:hAnsi="Times New Roman" w:cs="Times New Roman"/>
          <w:sz w:val="28"/>
          <w:szCs w:val="28"/>
        </w:rPr>
        <w:t>- 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131A">
        <w:rPr>
          <w:rFonts w:ascii="Times New Roman" w:hAnsi="Times New Roman" w:cs="Times New Roman"/>
          <w:sz w:val="28"/>
          <w:szCs w:val="28"/>
        </w:rPr>
        <w:t xml:space="preserve"> пешеходных ограждений в районе образовательных учреждений</w:t>
      </w:r>
      <w:r w:rsidR="007A3CF4">
        <w:rPr>
          <w:rFonts w:ascii="Times New Roman" w:hAnsi="Times New Roman" w:cs="Times New Roman"/>
          <w:sz w:val="28"/>
          <w:szCs w:val="28"/>
        </w:rPr>
        <w:t xml:space="preserve"> </w:t>
      </w:r>
      <w:r w:rsidR="007A3CF4" w:rsidRPr="007A3CF4">
        <w:rPr>
          <w:rFonts w:ascii="Times New Roman" w:hAnsi="Times New Roman" w:cs="Times New Roman"/>
          <w:sz w:val="28"/>
          <w:szCs w:val="28"/>
        </w:rPr>
        <w:t>2047 пог</w:t>
      </w:r>
      <w:r w:rsidR="007A3CF4">
        <w:rPr>
          <w:rFonts w:ascii="Times New Roman" w:hAnsi="Times New Roman" w:cs="Times New Roman"/>
          <w:sz w:val="28"/>
          <w:szCs w:val="28"/>
        </w:rPr>
        <w:t>онных</w:t>
      </w:r>
      <w:r w:rsidR="007A3CF4" w:rsidRPr="007A3CF4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7A3CF4">
        <w:rPr>
          <w:rFonts w:ascii="Times New Roman" w:hAnsi="Times New Roman" w:cs="Times New Roman"/>
          <w:sz w:val="28"/>
          <w:szCs w:val="28"/>
        </w:rPr>
        <w:t>;</w:t>
      </w:r>
    </w:p>
    <w:p w:rsidR="001A131A" w:rsidRPr="001A131A" w:rsidRDefault="001A131A" w:rsidP="007A3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31A">
        <w:rPr>
          <w:rFonts w:ascii="Times New Roman" w:hAnsi="Times New Roman" w:cs="Times New Roman"/>
          <w:sz w:val="28"/>
          <w:szCs w:val="28"/>
        </w:rPr>
        <w:t>- замен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3CF4">
        <w:rPr>
          <w:rFonts w:ascii="Times New Roman" w:hAnsi="Times New Roman" w:cs="Times New Roman"/>
          <w:sz w:val="28"/>
          <w:szCs w:val="28"/>
        </w:rPr>
        <w:t xml:space="preserve"> 2 </w:t>
      </w:r>
      <w:r w:rsidRPr="001A131A">
        <w:rPr>
          <w:rFonts w:ascii="Times New Roman" w:hAnsi="Times New Roman" w:cs="Times New Roman"/>
          <w:sz w:val="28"/>
          <w:szCs w:val="28"/>
        </w:rPr>
        <w:t>ламповых светофоров на светодиодные с табло отсчета обратного времени;</w:t>
      </w:r>
    </w:p>
    <w:p w:rsidR="001A131A" w:rsidRPr="001A131A" w:rsidRDefault="001A131A" w:rsidP="007A3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31A">
        <w:rPr>
          <w:rFonts w:ascii="Times New Roman" w:hAnsi="Times New Roman" w:cs="Times New Roman"/>
          <w:sz w:val="28"/>
          <w:szCs w:val="28"/>
        </w:rPr>
        <w:t>- установк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131A">
        <w:rPr>
          <w:rFonts w:ascii="Times New Roman" w:hAnsi="Times New Roman" w:cs="Times New Roman"/>
          <w:sz w:val="28"/>
          <w:szCs w:val="28"/>
        </w:rPr>
        <w:t xml:space="preserve"> светофоров Т7</w:t>
      </w:r>
      <w:r w:rsidR="007A3CF4">
        <w:rPr>
          <w:rFonts w:ascii="Times New Roman" w:hAnsi="Times New Roman" w:cs="Times New Roman"/>
          <w:sz w:val="28"/>
          <w:szCs w:val="28"/>
        </w:rPr>
        <w:t xml:space="preserve"> в количестве 13 шт.</w:t>
      </w:r>
      <w:r w:rsidRPr="001A131A">
        <w:rPr>
          <w:rFonts w:ascii="Times New Roman" w:hAnsi="Times New Roman" w:cs="Times New Roman"/>
          <w:sz w:val="28"/>
          <w:szCs w:val="28"/>
        </w:rPr>
        <w:t>;</w:t>
      </w:r>
    </w:p>
    <w:p w:rsidR="001A131A" w:rsidRPr="001A131A" w:rsidRDefault="001A131A" w:rsidP="007A3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31A">
        <w:rPr>
          <w:rFonts w:ascii="Times New Roman" w:hAnsi="Times New Roman" w:cs="Times New Roman"/>
          <w:sz w:val="28"/>
          <w:szCs w:val="28"/>
        </w:rPr>
        <w:t>- установк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131A">
        <w:rPr>
          <w:rFonts w:ascii="Times New Roman" w:hAnsi="Times New Roman" w:cs="Times New Roman"/>
          <w:sz w:val="28"/>
          <w:szCs w:val="28"/>
        </w:rPr>
        <w:t xml:space="preserve"> </w:t>
      </w:r>
      <w:r w:rsidR="007A3CF4">
        <w:rPr>
          <w:rFonts w:ascii="Times New Roman" w:hAnsi="Times New Roman" w:cs="Times New Roman"/>
          <w:sz w:val="28"/>
          <w:szCs w:val="28"/>
        </w:rPr>
        <w:t xml:space="preserve">88 шт. </w:t>
      </w:r>
      <w:r w:rsidRPr="001A131A">
        <w:rPr>
          <w:rFonts w:ascii="Times New Roman" w:hAnsi="Times New Roman" w:cs="Times New Roman"/>
          <w:sz w:val="28"/>
          <w:szCs w:val="28"/>
        </w:rPr>
        <w:t>информационных табличек для пешеходов на особо опасных пешеходных переходах;</w:t>
      </w:r>
    </w:p>
    <w:p w:rsidR="001A131A" w:rsidRPr="007A3CF4" w:rsidRDefault="001A131A" w:rsidP="007A3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31A">
        <w:rPr>
          <w:rFonts w:ascii="Times New Roman" w:hAnsi="Times New Roman" w:cs="Times New Roman"/>
          <w:sz w:val="28"/>
          <w:szCs w:val="28"/>
        </w:rPr>
        <w:t>- нанесени</w:t>
      </w:r>
      <w:r w:rsidR="008059FA">
        <w:rPr>
          <w:rFonts w:ascii="Times New Roman" w:hAnsi="Times New Roman" w:cs="Times New Roman"/>
          <w:sz w:val="28"/>
          <w:szCs w:val="28"/>
        </w:rPr>
        <w:t>ю</w:t>
      </w:r>
      <w:r w:rsidRPr="001A131A">
        <w:rPr>
          <w:rFonts w:ascii="Times New Roman" w:hAnsi="Times New Roman" w:cs="Times New Roman"/>
          <w:sz w:val="28"/>
          <w:szCs w:val="28"/>
        </w:rPr>
        <w:t xml:space="preserve"> дорожной разметки 1.14.1 «Зебра» в бело-желтом исполнении вблизи образовательных учреждений по мере необходимости, 2 раза в год, к 1 мая и к 1 сентября</w:t>
      </w:r>
      <w:r w:rsidR="007A3CF4">
        <w:rPr>
          <w:rFonts w:ascii="Times New Roman" w:hAnsi="Times New Roman" w:cs="Times New Roman"/>
          <w:sz w:val="28"/>
          <w:szCs w:val="28"/>
        </w:rPr>
        <w:t xml:space="preserve"> - </w:t>
      </w:r>
      <w:r w:rsidR="007A3CF4" w:rsidRPr="007A3CF4">
        <w:rPr>
          <w:rFonts w:ascii="Times New Roman" w:hAnsi="Times New Roman" w:cs="Times New Roman"/>
          <w:sz w:val="28"/>
          <w:szCs w:val="28"/>
        </w:rPr>
        <w:t>11,5 тыс.</w:t>
      </w:r>
      <w:r w:rsidR="007A3CF4">
        <w:rPr>
          <w:rFonts w:ascii="Times New Roman" w:hAnsi="Times New Roman" w:cs="Times New Roman"/>
          <w:sz w:val="28"/>
          <w:szCs w:val="28"/>
        </w:rPr>
        <w:t xml:space="preserve"> </w:t>
      </w:r>
      <w:r w:rsidR="007A3CF4" w:rsidRPr="007A3CF4">
        <w:rPr>
          <w:rFonts w:ascii="Times New Roman" w:hAnsi="Times New Roman" w:cs="Times New Roman"/>
          <w:sz w:val="28"/>
          <w:szCs w:val="28"/>
        </w:rPr>
        <w:t>кв.</w:t>
      </w:r>
      <w:r w:rsidR="007A3CF4">
        <w:rPr>
          <w:rFonts w:ascii="Times New Roman" w:hAnsi="Times New Roman" w:cs="Times New Roman"/>
          <w:sz w:val="28"/>
          <w:szCs w:val="28"/>
        </w:rPr>
        <w:t xml:space="preserve"> </w:t>
      </w:r>
      <w:r w:rsidR="007A3CF4" w:rsidRPr="007A3CF4">
        <w:rPr>
          <w:rFonts w:ascii="Times New Roman" w:hAnsi="Times New Roman" w:cs="Times New Roman"/>
          <w:sz w:val="28"/>
          <w:szCs w:val="28"/>
        </w:rPr>
        <w:t>м</w:t>
      </w:r>
      <w:r w:rsidR="007A3CF4">
        <w:rPr>
          <w:rFonts w:ascii="Times New Roman" w:hAnsi="Times New Roman" w:cs="Times New Roman"/>
          <w:sz w:val="28"/>
          <w:szCs w:val="28"/>
        </w:rPr>
        <w:t>.</w:t>
      </w:r>
    </w:p>
    <w:p w:rsidR="008059FA" w:rsidRDefault="008059FA" w:rsidP="008059FA">
      <w:pPr>
        <w:pStyle w:val="a8"/>
        <w:tabs>
          <w:tab w:val="clear" w:pos="4153"/>
          <w:tab w:val="clear" w:pos="8306"/>
        </w:tabs>
        <w:ind w:firstLine="851"/>
        <w:jc w:val="both"/>
      </w:pPr>
      <w:r>
        <w:t>На обустройство пешеходных переходов, прилегающих к образовательным организациям согласно требований национального стандарта РФ, в 2017 году предусмотрено – 6500,0 тыс. рублей, освоено – 3968,8 тыс. рублей. Необходимо отметить что согласно заключённо</w:t>
      </w:r>
      <w:r w:rsidR="00702AA5">
        <w:t>му</w:t>
      </w:r>
      <w:r>
        <w:t xml:space="preserve"> муниципально</w:t>
      </w:r>
      <w:r w:rsidR="00702AA5">
        <w:t>му</w:t>
      </w:r>
      <w:r>
        <w:t xml:space="preserve"> контракт</w:t>
      </w:r>
      <w:r w:rsidR="00702AA5">
        <w:t>у</w:t>
      </w:r>
      <w:r>
        <w:t>, строительные работы по реализации указанного мероприятия выполнены в полном объёме согласно предусмотренных муниципальной программой денежных средств, полная оплата за произведённые работы будет осуществлена в 2018 году.</w:t>
      </w:r>
    </w:p>
    <w:p w:rsidR="008059FA" w:rsidRDefault="008059FA" w:rsidP="00805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2017 году </w:t>
      </w:r>
      <w:r w:rsidRPr="008059FA">
        <w:rPr>
          <w:rFonts w:ascii="Times New Roman" w:hAnsi="Times New Roman" w:cs="Times New Roman"/>
          <w:sz w:val="28"/>
          <w:szCs w:val="28"/>
        </w:rPr>
        <w:t>пешеходны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59FA">
        <w:rPr>
          <w:rFonts w:ascii="Times New Roman" w:hAnsi="Times New Roman" w:cs="Times New Roman"/>
          <w:sz w:val="28"/>
          <w:szCs w:val="28"/>
        </w:rPr>
        <w:t xml:space="preserve"> переход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59FA">
        <w:rPr>
          <w:rFonts w:ascii="Times New Roman" w:hAnsi="Times New Roman" w:cs="Times New Roman"/>
          <w:sz w:val="28"/>
          <w:szCs w:val="28"/>
        </w:rPr>
        <w:t>, прилегающи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59FA">
        <w:rPr>
          <w:rFonts w:ascii="Times New Roman" w:hAnsi="Times New Roman" w:cs="Times New Roman"/>
          <w:sz w:val="28"/>
          <w:szCs w:val="28"/>
        </w:rPr>
        <w:t xml:space="preserve"> к образовательным организациям </w:t>
      </w:r>
      <w:r>
        <w:rPr>
          <w:rFonts w:ascii="Times New Roman" w:hAnsi="Times New Roman" w:cs="Times New Roman"/>
          <w:sz w:val="28"/>
          <w:szCs w:val="28"/>
        </w:rPr>
        <w:t xml:space="preserve">оборудованы </w:t>
      </w:r>
      <w:r w:rsidRPr="008059FA">
        <w:rPr>
          <w:rFonts w:ascii="Times New Roman" w:hAnsi="Times New Roman" w:cs="Times New Roman"/>
          <w:sz w:val="28"/>
          <w:szCs w:val="28"/>
        </w:rPr>
        <w:t>согласно требований национального стандарта РФ</w:t>
      </w:r>
      <w:r>
        <w:rPr>
          <w:rFonts w:ascii="Times New Roman" w:hAnsi="Times New Roman" w:cs="Times New Roman"/>
          <w:sz w:val="28"/>
          <w:szCs w:val="28"/>
        </w:rPr>
        <w:t xml:space="preserve"> на 98%.</w:t>
      </w:r>
    </w:p>
    <w:p w:rsidR="008059FA" w:rsidRDefault="008059FA" w:rsidP="00805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«Профилактика детского дорожно-транспортного травматизма» выполнено на 100%:</w:t>
      </w:r>
    </w:p>
    <w:p w:rsidR="008059FA" w:rsidRDefault="003A5A9D" w:rsidP="00415B88">
      <w:pPr>
        <w:spacing w:after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</w:t>
      </w:r>
      <w:r w:rsidRPr="003A5A9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3A5A9D">
        <w:rPr>
          <w:rFonts w:ascii="Times New Roman" w:hAnsi="Times New Roman" w:cs="Times New Roman"/>
          <w:iCs/>
          <w:color w:val="000000"/>
          <w:sz w:val="28"/>
          <w:szCs w:val="28"/>
        </w:rPr>
        <w:t>рганизация подписки на всероссийскую газету «Добрая дорога детства» для образовательных учреждений города Майкопа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(процент выполнения мероприятия составил 100%)</w:t>
      </w:r>
      <w:r w:rsidR="00D64B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64B05" w:rsidRPr="00D64B05">
        <w:rPr>
          <w:rFonts w:ascii="Times New Roman" w:eastAsia="Calibri" w:hAnsi="Times New Roman" w:cs="Times New Roman"/>
          <w:sz w:val="28"/>
          <w:szCs w:val="28"/>
        </w:rPr>
        <w:t>организована подписка для 27 общеобразовательных организаций на всероссийскую газету «Добрая дорога детства»;</w:t>
      </w:r>
    </w:p>
    <w:p w:rsidR="00415B88" w:rsidRDefault="00D64B05" w:rsidP="00415B88">
      <w:pPr>
        <w:spacing w:after="0"/>
        <w:ind w:firstLine="709"/>
        <w:jc w:val="both"/>
        <w:rPr>
          <w:rStyle w:val="FontStyle19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по мероприятию</w:t>
      </w:r>
      <w:r w:rsidRPr="00D64B0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D64B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проведение комплексных мероприятий направленных на обучение детей безопасному поведению на дороге (конкурсы, викторины, соревнования, акции и </w:t>
      </w:r>
      <w:proofErr w:type="spellStart"/>
      <w:r w:rsidRPr="00D64B05">
        <w:rPr>
          <w:rFonts w:ascii="Times New Roman" w:hAnsi="Times New Roman" w:cs="Times New Roman"/>
          <w:iCs/>
          <w:color w:val="000000"/>
          <w:sz w:val="28"/>
          <w:szCs w:val="28"/>
        </w:rPr>
        <w:t>т.д</w:t>
      </w:r>
      <w:proofErr w:type="spellEnd"/>
      <w:r w:rsidRPr="00D64B05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(процент выполнения мероприятия составил 100%),</w:t>
      </w:r>
      <w:r w:rsidRPr="00D64B05">
        <w:rPr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проведены следующие мероприятия</w:t>
      </w:r>
      <w:r w:rsidRPr="00B15948">
        <w:rPr>
          <w:rStyle w:val="FontStyle19"/>
          <w:sz w:val="28"/>
          <w:szCs w:val="28"/>
        </w:rPr>
        <w:t>:</w:t>
      </w:r>
    </w:p>
    <w:p w:rsidR="00D64B05" w:rsidRPr="00B15948" w:rsidRDefault="00D64B05" w:rsidP="00415B88">
      <w:pPr>
        <w:spacing w:after="0"/>
        <w:ind w:firstLine="709"/>
        <w:jc w:val="both"/>
        <w:rPr>
          <w:rStyle w:val="FontStyle19"/>
          <w:sz w:val="28"/>
          <w:szCs w:val="28"/>
        </w:rPr>
      </w:pPr>
      <w:r w:rsidRPr="00B15948">
        <w:rPr>
          <w:rStyle w:val="FontStyle19"/>
          <w:sz w:val="28"/>
          <w:szCs w:val="28"/>
        </w:rPr>
        <w:t>- городской конкурс юных инспекторов движения «Главная дорога»;</w:t>
      </w:r>
    </w:p>
    <w:p w:rsidR="00D64B05" w:rsidRPr="00B15948" w:rsidRDefault="00D64B05" w:rsidP="00D64B05">
      <w:pPr>
        <w:spacing w:after="0"/>
        <w:ind w:firstLine="708"/>
        <w:jc w:val="both"/>
        <w:rPr>
          <w:rStyle w:val="FontStyle19"/>
          <w:sz w:val="28"/>
          <w:szCs w:val="28"/>
        </w:rPr>
      </w:pPr>
      <w:r w:rsidRPr="00B15948">
        <w:rPr>
          <w:rStyle w:val="FontStyle19"/>
          <w:sz w:val="28"/>
          <w:szCs w:val="28"/>
        </w:rPr>
        <w:t>- городской конкурс юных инспекторов движения «Безопасное колесо – 2017»;</w:t>
      </w:r>
    </w:p>
    <w:p w:rsidR="00D64B05" w:rsidRPr="00B15948" w:rsidRDefault="00D64B05" w:rsidP="00D64B05">
      <w:pPr>
        <w:spacing w:after="0"/>
        <w:ind w:firstLine="708"/>
        <w:jc w:val="both"/>
        <w:rPr>
          <w:rStyle w:val="FontStyle19"/>
          <w:sz w:val="28"/>
          <w:szCs w:val="28"/>
        </w:rPr>
      </w:pPr>
      <w:r w:rsidRPr="00B15948">
        <w:rPr>
          <w:rStyle w:val="FontStyle19"/>
          <w:sz w:val="28"/>
          <w:szCs w:val="28"/>
        </w:rPr>
        <w:t>- городской конкурс рисунков на асфальте «Дорожная Азбука»;</w:t>
      </w:r>
    </w:p>
    <w:p w:rsidR="00D64B05" w:rsidRPr="00B15948" w:rsidRDefault="00D64B05" w:rsidP="00D64B05">
      <w:pPr>
        <w:spacing w:after="0"/>
        <w:ind w:firstLine="709"/>
        <w:jc w:val="both"/>
        <w:rPr>
          <w:rStyle w:val="FontStyle19"/>
          <w:sz w:val="28"/>
          <w:szCs w:val="28"/>
        </w:rPr>
      </w:pPr>
      <w:r w:rsidRPr="00B15948">
        <w:rPr>
          <w:rStyle w:val="FontStyle19"/>
          <w:sz w:val="28"/>
          <w:szCs w:val="28"/>
        </w:rPr>
        <w:t>- городского конкурса сочинений – обращений «Взрослый! Будь примером на дороге»;</w:t>
      </w:r>
    </w:p>
    <w:p w:rsidR="00D64B05" w:rsidRPr="00B15948" w:rsidRDefault="00D64B05" w:rsidP="00D64B05">
      <w:pPr>
        <w:spacing w:after="0"/>
        <w:ind w:firstLine="709"/>
        <w:jc w:val="both"/>
        <w:rPr>
          <w:rStyle w:val="FontStyle19"/>
          <w:sz w:val="28"/>
          <w:szCs w:val="28"/>
        </w:rPr>
      </w:pPr>
      <w:r w:rsidRPr="00B15948">
        <w:rPr>
          <w:rStyle w:val="FontStyle19"/>
          <w:sz w:val="28"/>
          <w:szCs w:val="28"/>
        </w:rPr>
        <w:t>- муниципальный этап республиканского конкурса на лучшую организацию работы по профилактике детского дорожно- транспортного травматизма «Дорога без опасности» среди образовательных организаций;</w:t>
      </w:r>
    </w:p>
    <w:p w:rsidR="00D64B05" w:rsidRPr="00B15948" w:rsidRDefault="00D64B05" w:rsidP="00D64B05">
      <w:pPr>
        <w:spacing w:after="0"/>
        <w:ind w:firstLine="709"/>
        <w:jc w:val="both"/>
        <w:rPr>
          <w:rStyle w:val="FontStyle19"/>
          <w:sz w:val="28"/>
          <w:szCs w:val="28"/>
        </w:rPr>
      </w:pPr>
      <w:r w:rsidRPr="00B15948">
        <w:rPr>
          <w:rStyle w:val="FontStyle19"/>
          <w:sz w:val="28"/>
          <w:szCs w:val="28"/>
        </w:rPr>
        <w:t>- муниципальный этап республиканского конкурса на лучший видеоролик по безопасности дорожного движения среди несовершеннолетних;</w:t>
      </w:r>
    </w:p>
    <w:p w:rsidR="00D64B05" w:rsidRDefault="00D64B05" w:rsidP="00D64B05">
      <w:pPr>
        <w:spacing w:after="0"/>
        <w:ind w:firstLine="709"/>
        <w:jc w:val="both"/>
        <w:rPr>
          <w:rStyle w:val="FontStyle19"/>
          <w:sz w:val="28"/>
          <w:szCs w:val="28"/>
        </w:rPr>
      </w:pPr>
      <w:r w:rsidRPr="00B15948">
        <w:rPr>
          <w:rStyle w:val="FontStyle19"/>
          <w:sz w:val="28"/>
          <w:szCs w:val="28"/>
        </w:rPr>
        <w:t>- муниципальный этап республиканского конкурса рисунков «В Новый год с ПДД»;</w:t>
      </w:r>
    </w:p>
    <w:p w:rsidR="00415B88" w:rsidRDefault="00D64B05" w:rsidP="00415B8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- по мероприятию </w:t>
      </w:r>
      <w:r>
        <w:rPr>
          <w:iCs/>
          <w:color w:val="000000"/>
          <w:szCs w:val="28"/>
        </w:rPr>
        <w:t>о</w:t>
      </w:r>
      <w:r w:rsidRPr="00D64B05">
        <w:rPr>
          <w:iCs/>
          <w:color w:val="000000"/>
          <w:szCs w:val="28"/>
        </w:rPr>
        <w:t>рганизация социальной рекламы по обеспечению безопасности дорожного движения</w:t>
      </w:r>
      <w:r>
        <w:rPr>
          <w:iCs/>
          <w:color w:val="000000"/>
          <w:szCs w:val="28"/>
        </w:rPr>
        <w:t xml:space="preserve"> (процент выполнения мероприятия составил 100%)</w:t>
      </w:r>
      <w:r w:rsidR="00D83395">
        <w:rPr>
          <w:iCs/>
          <w:color w:val="000000"/>
          <w:szCs w:val="28"/>
        </w:rPr>
        <w:t xml:space="preserve">, </w:t>
      </w:r>
      <w:r w:rsidR="00415B88">
        <w:rPr>
          <w:iCs/>
          <w:color w:val="000000"/>
          <w:szCs w:val="28"/>
        </w:rPr>
        <w:t>н</w:t>
      </w:r>
      <w:r w:rsidR="00415B88">
        <w:rPr>
          <w:szCs w:val="28"/>
        </w:rPr>
        <w:t xml:space="preserve">а территории муниципального образования «Город Майкоп» размещено 4 </w:t>
      </w:r>
      <w:proofErr w:type="spellStart"/>
      <w:r w:rsidR="00415B88">
        <w:rPr>
          <w:szCs w:val="28"/>
        </w:rPr>
        <w:t>банера</w:t>
      </w:r>
      <w:proofErr w:type="spellEnd"/>
      <w:r w:rsidR="00415B88">
        <w:rPr>
          <w:szCs w:val="28"/>
        </w:rPr>
        <w:t xml:space="preserve"> социальной рекламы по обеспечению безопасности дорожного движения.</w:t>
      </w:r>
    </w:p>
    <w:p w:rsidR="00415B88" w:rsidRDefault="00D64B05" w:rsidP="00415B88">
      <w:pPr>
        <w:pStyle w:val="a8"/>
        <w:tabs>
          <w:tab w:val="clear" w:pos="4153"/>
          <w:tab w:val="clear" w:pos="8306"/>
        </w:tabs>
        <w:ind w:firstLine="851"/>
        <w:jc w:val="both"/>
        <w:rPr>
          <w:szCs w:val="28"/>
        </w:rPr>
      </w:pPr>
      <w:r>
        <w:t xml:space="preserve">- по мероприятию </w:t>
      </w:r>
      <w:r w:rsidR="00D83395">
        <w:t>п</w:t>
      </w:r>
      <w:r w:rsidR="00D83395" w:rsidRPr="00D83395">
        <w:rPr>
          <w:iCs/>
          <w:color w:val="000000"/>
          <w:szCs w:val="28"/>
        </w:rPr>
        <w:t xml:space="preserve">риобретение </w:t>
      </w:r>
      <w:proofErr w:type="spellStart"/>
      <w:r w:rsidR="00D83395" w:rsidRPr="00D83395">
        <w:rPr>
          <w:iCs/>
          <w:color w:val="000000"/>
          <w:szCs w:val="28"/>
        </w:rPr>
        <w:t>световозращающихся</w:t>
      </w:r>
      <w:proofErr w:type="spellEnd"/>
      <w:r w:rsidR="00D83395" w:rsidRPr="00D83395">
        <w:rPr>
          <w:iCs/>
          <w:color w:val="000000"/>
          <w:szCs w:val="28"/>
        </w:rPr>
        <w:t xml:space="preserve"> элементов для обучающихся начальных классов общеобразовательных учреждениях</w:t>
      </w:r>
      <w:r w:rsidR="00415B88">
        <w:rPr>
          <w:iCs/>
          <w:color w:val="000000"/>
          <w:szCs w:val="28"/>
        </w:rPr>
        <w:t xml:space="preserve"> (процент выполнения мероприятия 100%) п</w:t>
      </w:r>
      <w:r w:rsidR="00415B88">
        <w:rPr>
          <w:szCs w:val="28"/>
        </w:rPr>
        <w:t xml:space="preserve">риобретено </w:t>
      </w:r>
      <w:proofErr w:type="spellStart"/>
      <w:r w:rsidR="00415B88">
        <w:rPr>
          <w:szCs w:val="28"/>
        </w:rPr>
        <w:t>световозращающихся</w:t>
      </w:r>
      <w:proofErr w:type="spellEnd"/>
      <w:r w:rsidR="00415B88">
        <w:rPr>
          <w:szCs w:val="28"/>
        </w:rPr>
        <w:t xml:space="preserve"> элементов для обучающихся начальных классов общеобразовательных учреждений в количестве 2020 штук.</w:t>
      </w:r>
    </w:p>
    <w:p w:rsidR="00F178B1" w:rsidRDefault="00601751" w:rsidP="00415B88">
      <w:pPr>
        <w:pStyle w:val="a8"/>
        <w:tabs>
          <w:tab w:val="clear" w:pos="4153"/>
          <w:tab w:val="clear" w:pos="8306"/>
        </w:tabs>
        <w:ind w:firstLine="851"/>
        <w:jc w:val="both"/>
        <w:rPr>
          <w:szCs w:val="28"/>
        </w:rPr>
        <w:sectPr w:rsidR="00F178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Cs w:val="28"/>
        </w:rPr>
        <w:t>.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 2</w:t>
      </w:r>
    </w:p>
    <w:p w:rsid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Сведения о степени выполнения основных мероприятий (мероприятий) муниципальной программы, подпрограмм муниципальной программы</w:t>
      </w:r>
    </w:p>
    <w:p w:rsidR="0048335A" w:rsidRDefault="0048335A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tbl>
      <w:tblPr>
        <w:tblStyle w:val="a3"/>
        <w:tblW w:w="153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55"/>
        <w:gridCol w:w="1134"/>
        <w:gridCol w:w="850"/>
        <w:gridCol w:w="851"/>
        <w:gridCol w:w="850"/>
        <w:gridCol w:w="992"/>
        <w:gridCol w:w="3402"/>
        <w:gridCol w:w="4395"/>
      </w:tblGrid>
      <w:tr w:rsidR="00F178B1" w:rsidRPr="00F178B1" w:rsidTr="00762B45">
        <w:tc>
          <w:tcPr>
            <w:tcW w:w="710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№ п/п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1</w:t>
            </w:r>
          </w:p>
        </w:tc>
        <w:tc>
          <w:tcPr>
            <w:tcW w:w="2155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Наименование основного 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мероприятия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(мероприятия)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Ответственный исполнитель, соисполнитель</w:t>
            </w:r>
          </w:p>
        </w:tc>
        <w:tc>
          <w:tcPr>
            <w:tcW w:w="1701" w:type="dxa"/>
            <w:gridSpan w:val="2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Плановый срок</w:t>
            </w:r>
          </w:p>
        </w:tc>
        <w:tc>
          <w:tcPr>
            <w:tcW w:w="1842" w:type="dxa"/>
            <w:gridSpan w:val="2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Фактический срок</w:t>
            </w:r>
          </w:p>
        </w:tc>
        <w:tc>
          <w:tcPr>
            <w:tcW w:w="7797" w:type="dxa"/>
            <w:gridSpan w:val="2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Результаты</w:t>
            </w:r>
          </w:p>
        </w:tc>
      </w:tr>
      <w:tr w:rsidR="00F178B1" w:rsidRPr="00F178B1" w:rsidTr="00762B45">
        <w:tc>
          <w:tcPr>
            <w:tcW w:w="710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55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Начала реализации</w:t>
            </w:r>
          </w:p>
        </w:tc>
        <w:tc>
          <w:tcPr>
            <w:tcW w:w="851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Окончания реализации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Начала реализации</w:t>
            </w:r>
          </w:p>
        </w:tc>
        <w:tc>
          <w:tcPr>
            <w:tcW w:w="99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Окончания реализации</w:t>
            </w:r>
          </w:p>
        </w:tc>
        <w:tc>
          <w:tcPr>
            <w:tcW w:w="340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Запланированные</w:t>
            </w:r>
          </w:p>
        </w:tc>
        <w:tc>
          <w:tcPr>
            <w:tcW w:w="439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Достигнутые</w:t>
            </w: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9</w:t>
            </w:r>
          </w:p>
        </w:tc>
      </w:tr>
      <w:tr w:rsidR="00F178B1" w:rsidRPr="00F178B1" w:rsidTr="00762B45">
        <w:tc>
          <w:tcPr>
            <w:tcW w:w="15339" w:type="dxa"/>
            <w:gridSpan w:val="9"/>
          </w:tcPr>
          <w:p w:rsidR="00F178B1" w:rsidRPr="00F178B1" w:rsidRDefault="00F178B1" w:rsidP="002B5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«</w:t>
            </w:r>
            <w:r w:rsidR="002B5BA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Обеспечение безопасности дорожного движения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в муниципальном образовании «Город Майкоп» на 2016 - 201</w:t>
            </w:r>
            <w:r w:rsidR="005404B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9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годы»</w:t>
            </w: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F178B1" w:rsidRPr="00F178B1" w:rsidRDefault="00F178B1" w:rsidP="007A49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="00E112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="007A49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Совершенствование организации дорожного движения»</w:t>
            </w:r>
          </w:p>
        </w:tc>
        <w:tc>
          <w:tcPr>
            <w:tcW w:w="113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178B1" w:rsidRPr="00F178B1" w:rsidRDefault="00F178B1" w:rsidP="00540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5404B4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178B1" w:rsidRPr="00F178B1" w:rsidRDefault="00F178B1" w:rsidP="00540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5404B4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178B1" w:rsidRPr="00F178B1" w:rsidRDefault="00F178B1" w:rsidP="00540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5404B4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178B1" w:rsidRPr="00F178B1" w:rsidRDefault="00F178B1" w:rsidP="00540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5404B4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3402" w:type="dxa"/>
          </w:tcPr>
          <w:p w:rsidR="0032251D" w:rsidRDefault="0032251D" w:rsidP="0032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Администрация муниципального образования «Город Майкоп»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4395" w:type="dxa"/>
          </w:tcPr>
          <w:p w:rsidR="00F178B1" w:rsidRPr="00F178B1" w:rsidRDefault="00F178B1" w:rsidP="00FE1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Средний % выполнения по мероприятию –</w:t>
            </w:r>
            <w:r w:rsidR="00FE1D5F">
              <w:rPr>
                <w:rFonts w:ascii="Times New Roman" w:hAnsi="Times New Roman" w:cs="Times New Roman"/>
                <w:b/>
                <w:bCs/>
                <w:color w:val="26282F"/>
              </w:rPr>
              <w:t>85,8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%</w:t>
            </w: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1.1.</w:t>
            </w:r>
          </w:p>
        </w:tc>
        <w:tc>
          <w:tcPr>
            <w:tcW w:w="2155" w:type="dxa"/>
          </w:tcPr>
          <w:p w:rsidR="00F178B1" w:rsidRPr="003E3BF0" w:rsidRDefault="007A49E2" w:rsidP="00E1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2628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26282F"/>
                <w:sz w:val="18"/>
                <w:szCs w:val="18"/>
              </w:rPr>
              <w:t>Изготовление и корректировка проектов (схем) организации дорожного движения на улицах муниципального образования «Город Майкоп»</w:t>
            </w:r>
          </w:p>
        </w:tc>
        <w:tc>
          <w:tcPr>
            <w:tcW w:w="1134" w:type="dxa"/>
          </w:tcPr>
          <w:p w:rsidR="00F178B1" w:rsidRDefault="007A49E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Управление ЖКХ и благоустройства,</w:t>
            </w:r>
          </w:p>
          <w:p w:rsidR="007A49E2" w:rsidRPr="003E3BF0" w:rsidRDefault="007A49E2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МКУ «Благоустройство»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178B1" w:rsidRPr="00F178B1" w:rsidRDefault="00F178B1" w:rsidP="00F97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F97085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178B1" w:rsidRPr="00F178B1" w:rsidRDefault="00F178B1" w:rsidP="00F97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F97085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178B1" w:rsidRPr="00F178B1" w:rsidRDefault="00F178B1" w:rsidP="00F97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F97085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178B1" w:rsidRPr="00F178B1" w:rsidRDefault="00F178B1" w:rsidP="00F97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F97085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3402" w:type="dxa"/>
          </w:tcPr>
          <w:p w:rsidR="0032251D" w:rsidRDefault="0032251D" w:rsidP="0032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Администрация муниципального образования «Город Майкоп»</w:t>
            </w:r>
          </w:p>
          <w:p w:rsidR="00F178B1" w:rsidRDefault="00D47E75" w:rsidP="0032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249,0</w:t>
            </w:r>
            <w:r w:rsidR="0032251D">
              <w:rPr>
                <w:rFonts w:ascii="Times New Roman" w:hAnsi="Times New Roman" w:cs="Times New Roman"/>
                <w:bCs/>
                <w:color w:val="26282F"/>
              </w:rPr>
              <w:t xml:space="preserve"> тыс. рублей </w:t>
            </w:r>
          </w:p>
          <w:p w:rsidR="00416FBF" w:rsidRPr="00416FBF" w:rsidRDefault="00416FBF" w:rsidP="002E3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</w:rPr>
              <w:t xml:space="preserve">Планируется </w:t>
            </w:r>
            <w:r w:rsidRPr="00416FBF">
              <w:rPr>
                <w:rFonts w:ascii="Times New Roman" w:hAnsi="Times New Roman" w:cs="Times New Roman"/>
              </w:rPr>
              <w:t>и</w:t>
            </w:r>
            <w:r w:rsidRPr="00416FBF">
              <w:rPr>
                <w:rFonts w:ascii="Times New Roman" w:hAnsi="Times New Roman" w:cs="Times New Roman"/>
                <w:bCs/>
                <w:color w:val="26282F"/>
              </w:rPr>
              <w:t>зготовление и корректировка проектов (схем)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в количестве </w:t>
            </w:r>
            <w:r w:rsidR="002E325A">
              <w:rPr>
                <w:rFonts w:ascii="Times New Roman" w:hAnsi="Times New Roman" w:cs="Times New Roman"/>
                <w:bCs/>
                <w:color w:val="26282F"/>
              </w:rPr>
              <w:t>15 шт.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</w:p>
        </w:tc>
        <w:tc>
          <w:tcPr>
            <w:tcW w:w="439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% выполнения по мероприятию – </w:t>
            </w:r>
            <w:r w:rsidR="00417473">
              <w:rPr>
                <w:rFonts w:ascii="Times New Roman" w:hAnsi="Times New Roman" w:cs="Times New Roman"/>
                <w:b/>
                <w:bCs/>
                <w:color w:val="26282F"/>
              </w:rPr>
              <w:t>100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32251D" w:rsidRDefault="0032251D" w:rsidP="0032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Администрация муниципального образования «Город Майкоп»</w:t>
            </w:r>
          </w:p>
          <w:p w:rsidR="00F178B1" w:rsidRDefault="00D47E75" w:rsidP="00322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249,0 </w:t>
            </w:r>
            <w:r w:rsidR="0032251D">
              <w:rPr>
                <w:rFonts w:ascii="Times New Roman" w:hAnsi="Times New Roman" w:cs="Times New Roman"/>
                <w:bCs/>
                <w:color w:val="26282F"/>
              </w:rPr>
              <w:t>тыс. рублей</w:t>
            </w:r>
          </w:p>
          <w:p w:rsidR="00416FBF" w:rsidRPr="00F178B1" w:rsidRDefault="00416FBF" w:rsidP="00416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3E2B5C" w:rsidRPr="00F178B1" w:rsidTr="00762B45">
        <w:tc>
          <w:tcPr>
            <w:tcW w:w="710" w:type="dxa"/>
          </w:tcPr>
          <w:p w:rsidR="003E2B5C" w:rsidRPr="00F178B1" w:rsidRDefault="003E2B5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1.2</w:t>
            </w:r>
          </w:p>
        </w:tc>
        <w:tc>
          <w:tcPr>
            <w:tcW w:w="2155" w:type="dxa"/>
          </w:tcPr>
          <w:p w:rsidR="003E2B5C" w:rsidRDefault="00BE35ED" w:rsidP="00E11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2628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26282F"/>
                <w:sz w:val="18"/>
                <w:szCs w:val="18"/>
              </w:rPr>
              <w:t>Расходы на мероприятия по совершенствованию системы организации дорожного движения</w:t>
            </w:r>
            <w:r w:rsidR="00020C89">
              <w:rPr>
                <w:rFonts w:ascii="Times New Roman" w:hAnsi="Times New Roman" w:cs="Times New Roman"/>
                <w:bCs/>
                <w:i/>
                <w:color w:val="26282F"/>
                <w:sz w:val="18"/>
                <w:szCs w:val="18"/>
              </w:rPr>
              <w:t xml:space="preserve"> (за счёт средств республиканского бюджета)</w:t>
            </w:r>
          </w:p>
        </w:tc>
        <w:tc>
          <w:tcPr>
            <w:tcW w:w="1134" w:type="dxa"/>
          </w:tcPr>
          <w:p w:rsidR="00BE35ED" w:rsidRDefault="00BE35ED" w:rsidP="00BE3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Управление ЖКХ и благоустройства,</w:t>
            </w:r>
          </w:p>
          <w:p w:rsidR="003E2B5C" w:rsidRDefault="00BE35ED" w:rsidP="00BE3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МКУ «Благоустройство»</w:t>
            </w:r>
          </w:p>
        </w:tc>
        <w:tc>
          <w:tcPr>
            <w:tcW w:w="850" w:type="dxa"/>
          </w:tcPr>
          <w:p w:rsidR="005B259A" w:rsidRPr="00F178B1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3E2B5C" w:rsidRPr="00F178B1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5B259A" w:rsidRPr="00F178B1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3E2B5C" w:rsidRPr="00F178B1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5B259A" w:rsidRPr="00F178B1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3E2B5C" w:rsidRPr="00F178B1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5B259A" w:rsidRPr="00F178B1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3E2B5C" w:rsidRPr="00F178B1" w:rsidRDefault="005B259A" w:rsidP="005B2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3402" w:type="dxa"/>
          </w:tcPr>
          <w:p w:rsidR="00124D76" w:rsidRDefault="00124D76" w:rsidP="00124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Администрация муниципального образования «Город Майкоп»</w:t>
            </w:r>
          </w:p>
          <w:p w:rsidR="003E2B5C" w:rsidRDefault="00D47E75" w:rsidP="00124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6200,0</w:t>
            </w:r>
            <w:r w:rsidR="00124D76">
              <w:rPr>
                <w:rFonts w:ascii="Times New Roman" w:hAnsi="Times New Roman" w:cs="Times New Roman"/>
                <w:bCs/>
                <w:color w:val="26282F"/>
              </w:rPr>
              <w:t xml:space="preserve"> тыс. рублей</w:t>
            </w:r>
          </w:p>
          <w:p w:rsidR="00E9548E" w:rsidRDefault="00E9548E" w:rsidP="00124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</w:t>
            </w:r>
            <w:r w:rsidR="00416FB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48E">
              <w:rPr>
                <w:rFonts w:ascii="Times New Roman" w:hAnsi="Times New Roman" w:cs="Times New Roman"/>
              </w:rPr>
              <w:t>установ</w:t>
            </w:r>
            <w:r w:rsidR="00416FBF">
              <w:rPr>
                <w:rFonts w:ascii="Times New Roman" w:hAnsi="Times New Roman" w:cs="Times New Roman"/>
              </w:rPr>
              <w:t>ить</w:t>
            </w:r>
            <w:r w:rsidRPr="00E9548E">
              <w:rPr>
                <w:rFonts w:ascii="Times New Roman" w:hAnsi="Times New Roman" w:cs="Times New Roman"/>
              </w:rPr>
              <w:t xml:space="preserve"> светофоров Т7</w:t>
            </w:r>
            <w:r>
              <w:rPr>
                <w:rFonts w:ascii="Times New Roman" w:hAnsi="Times New Roman" w:cs="Times New Roman"/>
              </w:rPr>
              <w:t xml:space="preserve"> – 13 шт.</w:t>
            </w:r>
            <w:r w:rsidR="00416FBF">
              <w:rPr>
                <w:rFonts w:ascii="Times New Roman" w:hAnsi="Times New Roman" w:cs="Times New Roman"/>
              </w:rPr>
              <w:t xml:space="preserve">; </w:t>
            </w:r>
          </w:p>
          <w:p w:rsidR="00416FBF" w:rsidRPr="00E9548E" w:rsidRDefault="00416FBF" w:rsidP="00124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</w:rPr>
              <w:t xml:space="preserve">ограждений – 2047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метров;</w:t>
            </w:r>
          </w:p>
          <w:p w:rsidR="00E9548E" w:rsidRDefault="00416FBF" w:rsidP="00124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д</w:t>
            </w:r>
            <w:r w:rsidRPr="00416FBF">
              <w:rPr>
                <w:rFonts w:ascii="Times New Roman" w:hAnsi="Times New Roman" w:cs="Times New Roman"/>
                <w:bCs/>
                <w:color w:val="26282F"/>
              </w:rPr>
              <w:t xml:space="preserve">орожных знаков </w:t>
            </w:r>
            <w:r>
              <w:rPr>
                <w:rFonts w:ascii="Times New Roman" w:hAnsi="Times New Roman" w:cs="Times New Roman"/>
                <w:bCs/>
                <w:color w:val="26282F"/>
              </w:rPr>
              <w:t>–</w:t>
            </w:r>
            <w:r w:rsidRPr="00416FBF">
              <w:rPr>
                <w:rFonts w:ascii="Times New Roman" w:hAnsi="Times New Roman" w:cs="Times New Roman"/>
                <w:bCs/>
                <w:color w:val="26282F"/>
              </w:rPr>
              <w:t xml:space="preserve"> 422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шт.;</w:t>
            </w:r>
          </w:p>
          <w:p w:rsidR="00416FBF" w:rsidRPr="00416FBF" w:rsidRDefault="00416FBF" w:rsidP="00124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информационных табличек – 88шт.</w:t>
            </w:r>
          </w:p>
        </w:tc>
        <w:tc>
          <w:tcPr>
            <w:tcW w:w="4395" w:type="dxa"/>
          </w:tcPr>
          <w:p w:rsidR="00124D76" w:rsidRPr="00F178B1" w:rsidRDefault="00124D76" w:rsidP="00124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% выполнения по мероприятию – </w:t>
            </w:r>
            <w:r w:rsidR="00D47E75">
              <w:rPr>
                <w:rFonts w:ascii="Times New Roman" w:hAnsi="Times New Roman" w:cs="Times New Roman"/>
                <w:b/>
                <w:bCs/>
                <w:color w:val="26282F"/>
              </w:rPr>
              <w:t>59,3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124D76" w:rsidRDefault="00124D76" w:rsidP="00124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Администрация муниципального образования «Город Майкоп»</w:t>
            </w:r>
          </w:p>
          <w:p w:rsidR="003E2B5C" w:rsidRDefault="00D47E75" w:rsidP="00124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3674,4 </w:t>
            </w:r>
            <w:r w:rsidR="00124D76">
              <w:rPr>
                <w:rFonts w:ascii="Times New Roman" w:hAnsi="Times New Roman" w:cs="Times New Roman"/>
                <w:bCs/>
                <w:color w:val="26282F"/>
              </w:rPr>
              <w:t>тыс. рублей</w:t>
            </w:r>
          </w:p>
          <w:p w:rsidR="00E9548E" w:rsidRPr="00F178B1" w:rsidRDefault="00E9548E" w:rsidP="00416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</w:tr>
      <w:tr w:rsidR="00020C89" w:rsidRPr="00F178B1" w:rsidTr="00762B45">
        <w:tc>
          <w:tcPr>
            <w:tcW w:w="710" w:type="dxa"/>
          </w:tcPr>
          <w:p w:rsidR="00020C89" w:rsidRDefault="00020C89" w:rsidP="0002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1.3</w:t>
            </w:r>
          </w:p>
        </w:tc>
        <w:tc>
          <w:tcPr>
            <w:tcW w:w="2155" w:type="dxa"/>
          </w:tcPr>
          <w:p w:rsidR="00020C89" w:rsidRDefault="00020C89" w:rsidP="00E14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2628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26282F"/>
                <w:sz w:val="18"/>
                <w:szCs w:val="18"/>
              </w:rPr>
              <w:t>Расходы на мероприятия по совершенствованию системы организации дорожного движения (за счёт средств местного бюджета)</w:t>
            </w:r>
          </w:p>
        </w:tc>
        <w:tc>
          <w:tcPr>
            <w:tcW w:w="1134" w:type="dxa"/>
          </w:tcPr>
          <w:p w:rsidR="00020C89" w:rsidRDefault="00020C89" w:rsidP="0002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Управление ЖКХ и благоустройства,</w:t>
            </w:r>
          </w:p>
          <w:p w:rsidR="00020C89" w:rsidRDefault="00020C89" w:rsidP="0002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МКУ «Благоустройство»</w:t>
            </w:r>
          </w:p>
        </w:tc>
        <w:tc>
          <w:tcPr>
            <w:tcW w:w="850" w:type="dxa"/>
          </w:tcPr>
          <w:p w:rsidR="00020C89" w:rsidRPr="00F178B1" w:rsidRDefault="00020C89" w:rsidP="0002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020C89" w:rsidRPr="00F178B1" w:rsidRDefault="00020C89" w:rsidP="0002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020C89" w:rsidRPr="00F178B1" w:rsidRDefault="00020C89" w:rsidP="0002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020C89" w:rsidRPr="00F178B1" w:rsidRDefault="00020C89" w:rsidP="0002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020C89" w:rsidRPr="00F178B1" w:rsidRDefault="00020C89" w:rsidP="0002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020C89" w:rsidRPr="00F178B1" w:rsidRDefault="00020C89" w:rsidP="0002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020C89" w:rsidRPr="00F178B1" w:rsidRDefault="00020C89" w:rsidP="0002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020C89" w:rsidRPr="00F178B1" w:rsidRDefault="00020C89" w:rsidP="0002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3402" w:type="dxa"/>
          </w:tcPr>
          <w:p w:rsidR="00020C89" w:rsidRDefault="00020C89" w:rsidP="0002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Администрация муниципального образования «Город Майкоп»</w:t>
            </w:r>
          </w:p>
          <w:p w:rsidR="00020C89" w:rsidRDefault="00FE1D5F" w:rsidP="0002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300,0</w:t>
            </w:r>
            <w:r w:rsidR="00020C89">
              <w:rPr>
                <w:rFonts w:ascii="Times New Roman" w:hAnsi="Times New Roman" w:cs="Times New Roman"/>
                <w:bCs/>
                <w:color w:val="26282F"/>
              </w:rPr>
              <w:t xml:space="preserve"> тыс. рублей</w:t>
            </w:r>
          </w:p>
          <w:p w:rsidR="00E9548E" w:rsidRDefault="00E9548E" w:rsidP="00E95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548E">
              <w:rPr>
                <w:rFonts w:ascii="Times New Roman" w:hAnsi="Times New Roman" w:cs="Times New Roman"/>
              </w:rPr>
              <w:t>замен</w:t>
            </w:r>
            <w:r>
              <w:rPr>
                <w:rFonts w:ascii="Times New Roman" w:hAnsi="Times New Roman" w:cs="Times New Roman"/>
              </w:rPr>
              <w:t>а</w:t>
            </w:r>
            <w:r w:rsidRPr="00E9548E">
              <w:rPr>
                <w:rFonts w:ascii="Times New Roman" w:hAnsi="Times New Roman" w:cs="Times New Roman"/>
              </w:rPr>
              <w:t xml:space="preserve"> ламповых светофоров на светодиодные</w:t>
            </w:r>
            <w:r>
              <w:rPr>
                <w:rFonts w:ascii="Times New Roman" w:hAnsi="Times New Roman" w:cs="Times New Roman"/>
              </w:rPr>
              <w:t>- 2 шт.</w:t>
            </w:r>
            <w:r w:rsidR="00416FBF">
              <w:rPr>
                <w:rFonts w:ascii="Times New Roman" w:hAnsi="Times New Roman" w:cs="Times New Roman"/>
              </w:rPr>
              <w:t>;</w:t>
            </w:r>
          </w:p>
          <w:p w:rsidR="00416FBF" w:rsidRPr="00E9548E" w:rsidRDefault="00416FBF" w:rsidP="002E3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>
              <w:rPr>
                <w:rFonts w:ascii="Times New Roman" w:hAnsi="Times New Roman" w:cs="Times New Roman"/>
              </w:rPr>
              <w:t xml:space="preserve">нанесение дорожной разметки </w:t>
            </w:r>
            <w:r w:rsidR="002E325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325A">
              <w:rPr>
                <w:rFonts w:ascii="Times New Roman" w:hAnsi="Times New Roman" w:cs="Times New Roman"/>
              </w:rPr>
              <w:t xml:space="preserve">11,5 </w:t>
            </w:r>
            <w:proofErr w:type="spellStart"/>
            <w:r w:rsidR="002E325A">
              <w:rPr>
                <w:rFonts w:ascii="Times New Roman" w:hAnsi="Times New Roman" w:cs="Times New Roman"/>
              </w:rPr>
              <w:t>тыс.кв.м</w:t>
            </w:r>
            <w:proofErr w:type="spellEnd"/>
            <w:r w:rsidR="002E32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020C89" w:rsidRPr="00F178B1" w:rsidRDefault="00020C89" w:rsidP="0002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% выполнения по мероприятию – </w:t>
            </w:r>
            <w:r w:rsidR="00FE1D5F">
              <w:rPr>
                <w:rFonts w:ascii="Times New Roman" w:hAnsi="Times New Roman" w:cs="Times New Roman"/>
                <w:b/>
                <w:bCs/>
                <w:color w:val="26282F"/>
              </w:rPr>
              <w:t>98,1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020C89" w:rsidRDefault="00020C89" w:rsidP="0002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Администрация муниципального образования «Город Майкоп»</w:t>
            </w:r>
          </w:p>
          <w:p w:rsidR="00020C89" w:rsidRDefault="00FE1D5F" w:rsidP="0002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294,3</w:t>
            </w:r>
            <w:r w:rsidR="00020C89">
              <w:rPr>
                <w:rFonts w:ascii="Times New Roman" w:hAnsi="Times New Roman" w:cs="Times New Roman"/>
                <w:bCs/>
                <w:color w:val="26282F"/>
              </w:rPr>
              <w:t xml:space="preserve"> тыс. рублей</w:t>
            </w:r>
          </w:p>
          <w:p w:rsidR="00E9548E" w:rsidRDefault="00E9548E" w:rsidP="00E95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548E">
              <w:rPr>
                <w:rFonts w:ascii="Times New Roman" w:hAnsi="Times New Roman" w:cs="Times New Roman"/>
              </w:rPr>
              <w:t>замен</w:t>
            </w:r>
            <w:r>
              <w:rPr>
                <w:rFonts w:ascii="Times New Roman" w:hAnsi="Times New Roman" w:cs="Times New Roman"/>
              </w:rPr>
              <w:t>или</w:t>
            </w:r>
            <w:r w:rsidRPr="00E954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E9548E">
              <w:rPr>
                <w:rFonts w:ascii="Times New Roman" w:hAnsi="Times New Roman" w:cs="Times New Roman"/>
              </w:rPr>
              <w:t>ламповы</w:t>
            </w:r>
            <w:r>
              <w:rPr>
                <w:rFonts w:ascii="Times New Roman" w:hAnsi="Times New Roman" w:cs="Times New Roman"/>
              </w:rPr>
              <w:t>х</w:t>
            </w:r>
            <w:r w:rsidRPr="00E9548E">
              <w:rPr>
                <w:rFonts w:ascii="Times New Roman" w:hAnsi="Times New Roman" w:cs="Times New Roman"/>
              </w:rPr>
              <w:t xml:space="preserve"> светофор</w:t>
            </w:r>
            <w:r>
              <w:rPr>
                <w:rFonts w:ascii="Times New Roman" w:hAnsi="Times New Roman" w:cs="Times New Roman"/>
              </w:rPr>
              <w:t>а</w:t>
            </w:r>
            <w:r w:rsidRPr="00E9548E">
              <w:rPr>
                <w:rFonts w:ascii="Times New Roman" w:hAnsi="Times New Roman" w:cs="Times New Roman"/>
              </w:rPr>
              <w:t xml:space="preserve"> на светодиодные</w:t>
            </w:r>
            <w:r w:rsidR="00416FBF">
              <w:rPr>
                <w:rFonts w:ascii="Times New Roman" w:hAnsi="Times New Roman" w:cs="Times New Roman"/>
              </w:rPr>
              <w:t>;</w:t>
            </w:r>
          </w:p>
          <w:p w:rsidR="00416FBF" w:rsidRPr="00F178B1" w:rsidRDefault="00416FBF" w:rsidP="002E3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>
              <w:rPr>
                <w:rFonts w:ascii="Times New Roman" w:hAnsi="Times New Roman" w:cs="Times New Roman"/>
              </w:rPr>
              <w:t xml:space="preserve">нанесение дорожной разметки - </w:t>
            </w:r>
            <w:r w:rsidR="002E325A">
              <w:rPr>
                <w:rFonts w:ascii="Times New Roman" w:hAnsi="Times New Roman" w:cs="Times New Roman"/>
              </w:rPr>
              <w:t xml:space="preserve">11,5 </w:t>
            </w:r>
            <w:proofErr w:type="spellStart"/>
            <w:r w:rsidR="002E325A">
              <w:rPr>
                <w:rFonts w:ascii="Times New Roman" w:hAnsi="Times New Roman" w:cs="Times New Roman"/>
              </w:rPr>
              <w:t>тыс.кв.м</w:t>
            </w:r>
            <w:proofErr w:type="spellEnd"/>
            <w:r w:rsidR="002E325A">
              <w:rPr>
                <w:rFonts w:ascii="Times New Roman" w:hAnsi="Times New Roman" w:cs="Times New Roman"/>
              </w:rPr>
              <w:t>.</w:t>
            </w:r>
          </w:p>
        </w:tc>
      </w:tr>
      <w:tr w:rsidR="00020C89" w:rsidRPr="00F178B1" w:rsidTr="00762B45">
        <w:tc>
          <w:tcPr>
            <w:tcW w:w="710" w:type="dxa"/>
          </w:tcPr>
          <w:p w:rsidR="00020C89" w:rsidRPr="00F178B1" w:rsidRDefault="00020C89" w:rsidP="0002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020C89" w:rsidRPr="009D20A5" w:rsidRDefault="00020C89" w:rsidP="00020C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9D20A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Профилактика детского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дорожно-транспортного травматизма»</w:t>
            </w:r>
          </w:p>
        </w:tc>
        <w:tc>
          <w:tcPr>
            <w:tcW w:w="1134" w:type="dxa"/>
          </w:tcPr>
          <w:p w:rsidR="00020C89" w:rsidRPr="00BE35ED" w:rsidRDefault="00020C89" w:rsidP="0002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BE35ED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lastRenderedPageBreak/>
              <w:t>Комитет по образованию</w:t>
            </w:r>
          </w:p>
        </w:tc>
        <w:tc>
          <w:tcPr>
            <w:tcW w:w="850" w:type="dxa"/>
          </w:tcPr>
          <w:p w:rsidR="00020C89" w:rsidRPr="00F178B1" w:rsidRDefault="00020C89" w:rsidP="0002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020C89" w:rsidRPr="00F178B1" w:rsidRDefault="00020C89" w:rsidP="0002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lastRenderedPageBreak/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020C89" w:rsidRPr="00F178B1" w:rsidRDefault="00020C89" w:rsidP="0002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lastRenderedPageBreak/>
              <w:t>31.12.</w:t>
            </w:r>
          </w:p>
          <w:p w:rsidR="00020C89" w:rsidRPr="00F178B1" w:rsidRDefault="00020C89" w:rsidP="0002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lastRenderedPageBreak/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020C89" w:rsidRPr="00F178B1" w:rsidRDefault="00020C89" w:rsidP="0002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lastRenderedPageBreak/>
              <w:t>01.01.</w:t>
            </w:r>
          </w:p>
          <w:p w:rsidR="00020C89" w:rsidRPr="00F178B1" w:rsidRDefault="00020C89" w:rsidP="0002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lastRenderedPageBreak/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020C89" w:rsidRDefault="00020C89" w:rsidP="0002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lastRenderedPageBreak/>
              <w:t>31.12.</w:t>
            </w:r>
          </w:p>
          <w:p w:rsidR="00020C89" w:rsidRPr="00F178B1" w:rsidRDefault="00020C89" w:rsidP="0002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lastRenderedPageBreak/>
              <w:t>2017</w:t>
            </w:r>
          </w:p>
        </w:tc>
        <w:tc>
          <w:tcPr>
            <w:tcW w:w="3402" w:type="dxa"/>
          </w:tcPr>
          <w:p w:rsidR="00020C89" w:rsidRDefault="00020C89" w:rsidP="0002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lastRenderedPageBreak/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lastRenderedPageBreak/>
              <w:t>образования «Город Майкоп»</w:t>
            </w:r>
          </w:p>
          <w:p w:rsidR="00020C89" w:rsidRPr="00F178B1" w:rsidRDefault="00020C89" w:rsidP="0002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4395" w:type="dxa"/>
          </w:tcPr>
          <w:p w:rsidR="00020C89" w:rsidRPr="000F22E7" w:rsidRDefault="00020C89" w:rsidP="0002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0F22E7">
              <w:rPr>
                <w:rFonts w:ascii="Times New Roman" w:hAnsi="Times New Roman" w:cs="Times New Roman"/>
                <w:b/>
                <w:bCs/>
                <w:color w:val="26282F"/>
              </w:rPr>
              <w:lastRenderedPageBreak/>
              <w:t xml:space="preserve">Средний % выполнения мероприятия 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100</w:t>
            </w:r>
            <w:r w:rsidRPr="000F22E7">
              <w:rPr>
                <w:rFonts w:ascii="Times New Roman" w:hAnsi="Times New Roman" w:cs="Times New Roman"/>
                <w:b/>
                <w:bCs/>
                <w:color w:val="26282F"/>
              </w:rPr>
              <w:t>%</w:t>
            </w:r>
          </w:p>
        </w:tc>
      </w:tr>
      <w:tr w:rsidR="00C417DC" w:rsidRPr="00F178B1" w:rsidTr="00762B45">
        <w:tc>
          <w:tcPr>
            <w:tcW w:w="710" w:type="dxa"/>
          </w:tcPr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155" w:type="dxa"/>
          </w:tcPr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подписки на всероссийскую газету «Добрая дорога детства» для образовательных учреждений города Майкопа</w:t>
            </w:r>
          </w:p>
        </w:tc>
        <w:tc>
          <w:tcPr>
            <w:tcW w:w="1134" w:type="dxa"/>
          </w:tcPr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по образованию</w:t>
            </w:r>
          </w:p>
        </w:tc>
        <w:tc>
          <w:tcPr>
            <w:tcW w:w="850" w:type="dxa"/>
          </w:tcPr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2017-</w:t>
            </w:r>
          </w:p>
        </w:tc>
        <w:tc>
          <w:tcPr>
            <w:tcW w:w="3402" w:type="dxa"/>
          </w:tcPr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Администрация муниципального образования «Город Майкоп»</w:t>
            </w:r>
          </w:p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30,0 тыс. рублей</w:t>
            </w:r>
          </w:p>
          <w:p w:rsidR="006A7D8F" w:rsidRPr="00F178B1" w:rsidRDefault="006A7D8F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Организовать подписку на газету для 27 общеобразовательных организаций</w:t>
            </w:r>
          </w:p>
        </w:tc>
        <w:tc>
          <w:tcPr>
            <w:tcW w:w="4395" w:type="dxa"/>
          </w:tcPr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% выполнения по мероприятию – 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100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Администрация муниципального образования «Город Майкоп»</w:t>
            </w:r>
          </w:p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30,0 тыс. рублей</w:t>
            </w:r>
          </w:p>
          <w:p w:rsidR="006A7D8F" w:rsidRPr="00C63B82" w:rsidRDefault="006A7D8F" w:rsidP="006A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Организована подписка на газету для 27 общеобразовательных организаций</w:t>
            </w:r>
          </w:p>
        </w:tc>
      </w:tr>
      <w:tr w:rsidR="00C417DC" w:rsidRPr="00F178B1" w:rsidTr="00762B45">
        <w:tc>
          <w:tcPr>
            <w:tcW w:w="710" w:type="dxa"/>
          </w:tcPr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2.2</w:t>
            </w:r>
          </w:p>
        </w:tc>
        <w:tc>
          <w:tcPr>
            <w:tcW w:w="2155" w:type="dxa"/>
          </w:tcPr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Проведение комплексных мероприятий направленных на обучение детей безопасному поведению на дороге (конкурсы, викторины, соревнования, акции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по образованию</w:t>
            </w:r>
          </w:p>
        </w:tc>
        <w:tc>
          <w:tcPr>
            <w:tcW w:w="850" w:type="dxa"/>
          </w:tcPr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2017-</w:t>
            </w:r>
          </w:p>
        </w:tc>
        <w:tc>
          <w:tcPr>
            <w:tcW w:w="3402" w:type="dxa"/>
          </w:tcPr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Администрация муниципального образования «Город Майкоп»</w:t>
            </w:r>
          </w:p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50,0 тыс. рублей</w:t>
            </w:r>
          </w:p>
          <w:p w:rsidR="006A7D8F" w:rsidRDefault="006A7D8F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Запланировано проведение:</w:t>
            </w:r>
          </w:p>
          <w:p w:rsidR="006A7D8F" w:rsidRDefault="006A7D8F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 4 городских конкурса;</w:t>
            </w:r>
          </w:p>
          <w:p w:rsidR="006A7D8F" w:rsidRDefault="006A7D8F" w:rsidP="006A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 муниципальных этапа республиканского конкурса</w:t>
            </w:r>
          </w:p>
        </w:tc>
        <w:tc>
          <w:tcPr>
            <w:tcW w:w="4395" w:type="dxa"/>
          </w:tcPr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% выполнения по мероприятию – 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100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е Администрация муниципального образования «Город Майкоп»</w:t>
            </w:r>
          </w:p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50,0 тыс. рублей</w:t>
            </w:r>
          </w:p>
          <w:p w:rsidR="006A7D8F" w:rsidRDefault="006A7D8F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Проведено:</w:t>
            </w:r>
          </w:p>
          <w:p w:rsidR="006A7D8F" w:rsidRDefault="006A7D8F" w:rsidP="006A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4 городских конкурса;</w:t>
            </w:r>
          </w:p>
          <w:p w:rsidR="006A7D8F" w:rsidRPr="00C63B82" w:rsidRDefault="006A7D8F" w:rsidP="006A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 муниципальных этапа республиканского конкурса</w:t>
            </w:r>
          </w:p>
        </w:tc>
      </w:tr>
      <w:tr w:rsidR="00C417DC" w:rsidRPr="00F178B1" w:rsidTr="00762B45">
        <w:tc>
          <w:tcPr>
            <w:tcW w:w="710" w:type="dxa"/>
          </w:tcPr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2.3</w:t>
            </w:r>
          </w:p>
        </w:tc>
        <w:tc>
          <w:tcPr>
            <w:tcW w:w="2155" w:type="dxa"/>
          </w:tcPr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социальной рекламы по обеспечению безопасности дорожного движения</w:t>
            </w:r>
          </w:p>
        </w:tc>
        <w:tc>
          <w:tcPr>
            <w:tcW w:w="1134" w:type="dxa"/>
          </w:tcPr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по образованию</w:t>
            </w:r>
          </w:p>
        </w:tc>
        <w:tc>
          <w:tcPr>
            <w:tcW w:w="850" w:type="dxa"/>
          </w:tcPr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2017-</w:t>
            </w:r>
          </w:p>
        </w:tc>
        <w:tc>
          <w:tcPr>
            <w:tcW w:w="3402" w:type="dxa"/>
          </w:tcPr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Администрация муниципального образования «Город Майкоп»</w:t>
            </w:r>
          </w:p>
          <w:p w:rsidR="006A7D8F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25,9 тыс. рублей</w:t>
            </w:r>
          </w:p>
          <w:p w:rsidR="00C417DC" w:rsidRPr="00F178B1" w:rsidRDefault="006A7D8F" w:rsidP="006A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Запланировано размещение 4-х баннеров социальной рекламы</w:t>
            </w:r>
            <w:r w:rsidR="00C417DC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</w:p>
        </w:tc>
        <w:tc>
          <w:tcPr>
            <w:tcW w:w="4395" w:type="dxa"/>
          </w:tcPr>
          <w:p w:rsidR="00C417DC" w:rsidRPr="002E325A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  <w:u w:val="single"/>
              </w:rPr>
            </w:pPr>
            <w:r w:rsidRPr="002E325A">
              <w:rPr>
                <w:rFonts w:ascii="Times New Roman" w:hAnsi="Times New Roman" w:cs="Times New Roman"/>
                <w:b/>
                <w:bCs/>
                <w:color w:val="26282F"/>
                <w:u w:val="single"/>
              </w:rPr>
              <w:t>% выполнения мероприятия 100%</w:t>
            </w:r>
          </w:p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Администрация муниципального образования «Город Майкоп»</w:t>
            </w:r>
          </w:p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25,9 тыс. рублей</w:t>
            </w:r>
          </w:p>
          <w:p w:rsidR="006A7D8F" w:rsidRPr="00C63B82" w:rsidRDefault="006A7D8F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Размещено 4-х баннера социальной рекламы</w:t>
            </w:r>
          </w:p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C417DC" w:rsidRPr="00F178B1" w:rsidTr="00762B45">
        <w:tc>
          <w:tcPr>
            <w:tcW w:w="710" w:type="dxa"/>
          </w:tcPr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2.4</w:t>
            </w:r>
          </w:p>
        </w:tc>
        <w:tc>
          <w:tcPr>
            <w:tcW w:w="2155" w:type="dxa"/>
          </w:tcPr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световозращающихся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элементов для обучающихся начальных классов общеобразовательных учреждениях</w:t>
            </w:r>
          </w:p>
        </w:tc>
        <w:tc>
          <w:tcPr>
            <w:tcW w:w="1134" w:type="dxa"/>
          </w:tcPr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по образованию</w:t>
            </w:r>
          </w:p>
        </w:tc>
        <w:tc>
          <w:tcPr>
            <w:tcW w:w="850" w:type="dxa"/>
          </w:tcPr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2017-</w:t>
            </w:r>
          </w:p>
        </w:tc>
        <w:tc>
          <w:tcPr>
            <w:tcW w:w="3402" w:type="dxa"/>
          </w:tcPr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Администрация муниципального образования «Город Майкоп»</w:t>
            </w:r>
          </w:p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29,9 тыс. рублей </w:t>
            </w:r>
          </w:p>
          <w:p w:rsidR="006A7D8F" w:rsidRPr="00F178B1" w:rsidRDefault="006A7D8F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Запланировано приобретение 2020 штук</w:t>
            </w:r>
          </w:p>
        </w:tc>
        <w:tc>
          <w:tcPr>
            <w:tcW w:w="4395" w:type="dxa"/>
          </w:tcPr>
          <w:p w:rsidR="00C417DC" w:rsidRPr="002E325A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  <w:u w:val="single"/>
              </w:rPr>
            </w:pPr>
            <w:r w:rsidRPr="002E325A">
              <w:rPr>
                <w:rFonts w:ascii="Times New Roman" w:hAnsi="Times New Roman" w:cs="Times New Roman"/>
                <w:b/>
                <w:bCs/>
                <w:color w:val="26282F"/>
                <w:u w:val="single"/>
              </w:rPr>
              <w:t>% выполнения мероприятия 100%</w:t>
            </w:r>
          </w:p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Администрация муниципального образования «Город Майкоп»</w:t>
            </w:r>
          </w:p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29,9 тыс. рублей</w:t>
            </w:r>
          </w:p>
          <w:p w:rsidR="006A7D8F" w:rsidRPr="00C63B82" w:rsidRDefault="006A7D8F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Приобретено 2020 штук</w:t>
            </w:r>
          </w:p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C417DC" w:rsidRPr="00F178B1" w:rsidTr="00762B45">
        <w:tc>
          <w:tcPr>
            <w:tcW w:w="710" w:type="dxa"/>
          </w:tcPr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55" w:type="dxa"/>
          </w:tcPr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Проблемы, возникшие в ходе реализации мероприятия* </w:t>
            </w:r>
          </w:p>
        </w:tc>
        <w:tc>
          <w:tcPr>
            <w:tcW w:w="12474" w:type="dxa"/>
            <w:gridSpan w:val="7"/>
          </w:tcPr>
          <w:p w:rsidR="00C417DC" w:rsidRPr="007073FA" w:rsidRDefault="00C417DC" w:rsidP="00C417DC">
            <w:pPr>
              <w:pStyle w:val="a4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600" w:hanging="283"/>
              <w:jc w:val="both"/>
              <w:rPr>
                <w:rFonts w:ascii="Times New Roman" w:hAnsi="Times New Roman" w:cs="Times New Roman"/>
                <w:bCs/>
                <w:color w:val="26282F"/>
              </w:rPr>
            </w:pPr>
            <w:r w:rsidRPr="007073FA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нет</w:t>
            </w:r>
            <w:r w:rsidRPr="007073FA">
              <w:rPr>
                <w:rFonts w:ascii="Times New Roman" w:hAnsi="Times New Roman" w:cs="Times New Roman"/>
                <w:bCs/>
                <w:color w:val="26282F"/>
              </w:rPr>
              <w:t>;</w:t>
            </w:r>
          </w:p>
          <w:p w:rsidR="00683B76" w:rsidRPr="00683B76" w:rsidRDefault="00683B76" w:rsidP="00683B76">
            <w:pPr>
              <w:pStyle w:val="a8"/>
              <w:tabs>
                <w:tab w:val="clear" w:pos="4153"/>
                <w:tab w:val="clear" w:pos="8306"/>
              </w:tabs>
              <w:ind w:firstLine="317"/>
              <w:jc w:val="both"/>
              <w:rPr>
                <w:sz w:val="16"/>
                <w:szCs w:val="16"/>
              </w:rPr>
            </w:pPr>
            <w:r w:rsidRPr="00683B76">
              <w:rPr>
                <w:bCs/>
                <w:color w:val="26282F"/>
                <w:sz w:val="18"/>
                <w:szCs w:val="18"/>
              </w:rPr>
              <w:t>1.2</w:t>
            </w:r>
            <w:r>
              <w:rPr>
                <w:bCs/>
                <w:color w:val="26282F"/>
              </w:rPr>
              <w:t xml:space="preserve">, </w:t>
            </w:r>
            <w:r w:rsidRPr="00683B76">
              <w:rPr>
                <w:bCs/>
                <w:color w:val="26282F"/>
                <w:sz w:val="18"/>
                <w:szCs w:val="18"/>
              </w:rPr>
              <w:t>1.</w:t>
            </w:r>
            <w:r>
              <w:rPr>
                <w:bCs/>
                <w:color w:val="26282F"/>
                <w:sz w:val="18"/>
                <w:szCs w:val="18"/>
              </w:rPr>
              <w:t>3</w:t>
            </w:r>
            <w:r>
              <w:rPr>
                <w:bCs/>
                <w:color w:val="26282F"/>
              </w:rPr>
              <w:t xml:space="preserve"> </w:t>
            </w:r>
            <w:r w:rsidRPr="00683B76">
              <w:rPr>
                <w:sz w:val="16"/>
                <w:szCs w:val="16"/>
              </w:rPr>
              <w:t>обустройство пешеходных переходов, прилегающих к образовательным организациям согласно требований национального стандарта РФ, предусмотрено – 6500,0 тыс. рублей, освоено – 3.968,8 тыс. рублей. Необходимо отметить что согласно заключённо</w:t>
            </w:r>
            <w:r w:rsidR="00B12B2F">
              <w:rPr>
                <w:sz w:val="16"/>
                <w:szCs w:val="16"/>
              </w:rPr>
              <w:t>му</w:t>
            </w:r>
            <w:r w:rsidRPr="00683B76">
              <w:rPr>
                <w:sz w:val="16"/>
                <w:szCs w:val="16"/>
              </w:rPr>
              <w:t xml:space="preserve"> муниципально</w:t>
            </w:r>
            <w:r w:rsidR="00B12B2F">
              <w:rPr>
                <w:sz w:val="16"/>
                <w:szCs w:val="16"/>
              </w:rPr>
              <w:t>му</w:t>
            </w:r>
            <w:r w:rsidRPr="00683B76">
              <w:rPr>
                <w:sz w:val="16"/>
                <w:szCs w:val="16"/>
              </w:rPr>
              <w:t xml:space="preserve"> контракт</w:t>
            </w:r>
            <w:r w:rsidR="00B12B2F">
              <w:rPr>
                <w:sz w:val="16"/>
                <w:szCs w:val="16"/>
              </w:rPr>
              <w:t>у</w:t>
            </w:r>
            <w:r w:rsidRPr="00683B76">
              <w:rPr>
                <w:sz w:val="16"/>
                <w:szCs w:val="16"/>
              </w:rPr>
              <w:t>, строительные работы по реализации указанного мероприятия выполнены в полном объёме согласно предусмотренных Программой денежных средств, полная оплата за произведённые работы будет осуществлена в 2018 году.</w:t>
            </w:r>
          </w:p>
          <w:p w:rsidR="00C417DC" w:rsidRDefault="00C417DC" w:rsidP="00C417DC">
            <w:pPr>
              <w:pStyle w:val="a4"/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2.1</w:t>
            </w:r>
            <w:r w:rsidRPr="006E39D5">
              <w:rPr>
                <w:rFonts w:ascii="Times New Roman" w:hAnsi="Times New Roman" w:cs="Times New Roman"/>
                <w:bCs/>
                <w:color w:val="26282F"/>
              </w:rPr>
              <w:t>Нет</w:t>
            </w:r>
          </w:p>
          <w:p w:rsidR="00C417DC" w:rsidRDefault="00C417DC" w:rsidP="00C417DC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2.2</w:t>
            </w:r>
            <w:r w:rsidRPr="00A05D26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="00683B76">
              <w:rPr>
                <w:rFonts w:ascii="Times New Roman" w:hAnsi="Times New Roman" w:cs="Times New Roman"/>
                <w:bCs/>
                <w:color w:val="26282F"/>
              </w:rPr>
              <w:t>Нет</w:t>
            </w:r>
          </w:p>
          <w:p w:rsidR="00C417DC" w:rsidRPr="00A05D26" w:rsidRDefault="00C417DC" w:rsidP="00C417DC">
            <w:pPr>
              <w:widowControl w:val="0"/>
              <w:autoSpaceDE w:val="0"/>
              <w:autoSpaceDN w:val="0"/>
              <w:adjustRightInd w:val="0"/>
              <w:ind w:left="360" w:hanging="43"/>
              <w:jc w:val="both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2.3 </w:t>
            </w:r>
            <w:r w:rsidR="00683B76">
              <w:rPr>
                <w:rFonts w:ascii="Times New Roman" w:hAnsi="Times New Roman" w:cs="Times New Roman"/>
                <w:bCs/>
                <w:color w:val="26282F"/>
              </w:rPr>
              <w:t>Нет</w:t>
            </w:r>
          </w:p>
          <w:p w:rsidR="00C417DC" w:rsidRPr="006E39D5" w:rsidRDefault="00683B76" w:rsidP="00C417DC">
            <w:pPr>
              <w:pStyle w:val="a4"/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2.4</w:t>
            </w:r>
            <w:r w:rsidR="00C417DC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Нет</w:t>
            </w:r>
          </w:p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C417DC" w:rsidRPr="00F178B1" w:rsidTr="00762B45">
        <w:tc>
          <w:tcPr>
            <w:tcW w:w="710" w:type="dxa"/>
          </w:tcPr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55" w:type="dxa"/>
          </w:tcPr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 xml:space="preserve">Меры </w:t>
            </w:r>
            <w:proofErr w:type="spellStart"/>
            <w:r w:rsidRPr="00F178B1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нейтрализции</w:t>
            </w:r>
            <w:proofErr w:type="spellEnd"/>
            <w:r w:rsidRPr="00F178B1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 xml:space="preserve">/минимизации отклонения по событию, оказывающему </w:t>
            </w:r>
            <w:r w:rsidRPr="00F178B1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lastRenderedPageBreak/>
              <w:t xml:space="preserve">существенное воздействие на реализацию программы** </w:t>
            </w:r>
          </w:p>
        </w:tc>
        <w:tc>
          <w:tcPr>
            <w:tcW w:w="12474" w:type="dxa"/>
            <w:gridSpan w:val="7"/>
          </w:tcPr>
          <w:p w:rsidR="00C417DC" w:rsidRPr="00F178B1" w:rsidRDefault="00C417DC" w:rsidP="00C41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lastRenderedPageBreak/>
              <w:t>-</w:t>
            </w:r>
          </w:p>
        </w:tc>
      </w:tr>
    </w:tbl>
    <w:p w:rsidR="0048335A" w:rsidRDefault="00F178B1" w:rsidP="00F1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8B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</w:t>
      </w:r>
    </w:p>
    <w:p w:rsidR="00F178B1" w:rsidRPr="00F178B1" w:rsidRDefault="00F178B1" w:rsidP="00F1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8B1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 наличии отклонений плановых сроков реализации от фактических приводится краткое описание проблем, а при отсутствии отклонений указывается «нет». В случае досрочного выполнения указывается «досрочно выполнено».</w:t>
      </w:r>
    </w:p>
    <w:p w:rsidR="00F178B1" w:rsidRPr="00F178B1" w:rsidRDefault="00F178B1" w:rsidP="007138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** </w:t>
      </w:r>
      <w:proofErr w:type="gramStart"/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>В</w:t>
      </w:r>
      <w:proofErr w:type="gramEnd"/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рамках мер по нейтрализации/минимизации отклонения по событию, оказывающему существенное воздействие на реализацию муниципальной программы указываются мероприятия, направленные на нейтрализацию/снижение негативных последствий возникшего отклонения.</w:t>
      </w:r>
    </w:p>
    <w:p w:rsid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% выполнения по мероприятиям:</w:t>
      </w:r>
    </w:p>
    <w:p w:rsidR="0048335A" w:rsidRDefault="0048335A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A65" w:rsidRDefault="00DE15DF" w:rsidP="00BD4A65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выполнения по мероприятию </w:t>
      </w:r>
      <w:r w:rsidRPr="00BD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249000*100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249000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=100 %</m:t>
        </m:r>
      </m:oMath>
    </w:p>
    <w:p w:rsidR="00F178B1" w:rsidRDefault="00F178B1" w:rsidP="00BD4A65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выполнения по мероприятию </w:t>
      </w:r>
      <w:r w:rsidR="005706E4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DE15D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DE15DF" w:rsidRDefault="00DE15DF" w:rsidP="001F1068">
      <w:pPr>
        <w:pStyle w:val="a4"/>
        <w:widowControl w:val="0"/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   процент выполнения по мероприятию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3 674 400*100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6 200 000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=59,3 %</m:t>
        </m:r>
      </m:oMath>
    </w:p>
    <w:p w:rsidR="00DE15DF" w:rsidRDefault="00DE15DF" w:rsidP="00DE15DF">
      <w:pPr>
        <w:pStyle w:val="a4"/>
        <w:widowControl w:val="0"/>
        <w:autoSpaceDE w:val="0"/>
        <w:autoSpaceDN w:val="0"/>
        <w:adjustRightInd w:val="0"/>
        <w:spacing w:after="12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по мероприятию </w:t>
      </w:r>
      <w:r w:rsidR="001627A3">
        <w:rPr>
          <w:rFonts w:ascii="Times New Roman" w:eastAsia="Times New Roman" w:hAnsi="Times New Roman" w:cs="Times New Roman"/>
          <w:sz w:val="28"/>
          <w:szCs w:val="28"/>
          <w:lang w:eastAsia="ru-RU"/>
        </w:rPr>
        <w:t>59,3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1627A3" w:rsidRDefault="001627A3" w:rsidP="001627A3">
      <w:pPr>
        <w:pStyle w:val="a4"/>
        <w:widowControl w:val="0"/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    процент выполнения по мероприятию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294 300*100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300 000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=98,1 %</m:t>
        </m:r>
      </m:oMath>
    </w:p>
    <w:p w:rsidR="001627A3" w:rsidRDefault="001627A3" w:rsidP="001627A3">
      <w:pPr>
        <w:pStyle w:val="a4"/>
        <w:widowControl w:val="0"/>
        <w:autoSpaceDE w:val="0"/>
        <w:autoSpaceDN w:val="0"/>
        <w:adjustRightInd w:val="0"/>
        <w:spacing w:after="12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выполнения по мероприятию 98,1%</w:t>
      </w:r>
    </w:p>
    <w:p w:rsidR="001627A3" w:rsidRDefault="001627A3" w:rsidP="001627A3">
      <w:pPr>
        <w:pStyle w:val="a4"/>
        <w:widowControl w:val="0"/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B4B" w:rsidRDefault="00417B4B" w:rsidP="00BD4A65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Средний процент выполнения </w:t>
      </w:r>
      <w:r w:rsidR="00386962" w:rsidRPr="0038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основного </w:t>
      </w:r>
      <w:r w:rsidRPr="0038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  <w:r w:rsidR="001F1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EC6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1627A3">
        <w:rPr>
          <w:rFonts w:ascii="Times New Roman" w:eastAsia="Times New Roman" w:hAnsi="Times New Roman" w:cs="Times New Roman"/>
          <w:sz w:val="28"/>
          <w:szCs w:val="28"/>
          <w:lang w:eastAsia="ru-RU"/>
        </w:rPr>
        <w:t>85,8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41587E" w:rsidRDefault="0041587E" w:rsidP="00BD4A65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A65" w:rsidRDefault="00DE15DF" w:rsidP="00BD4A65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выполнения по мероприятию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30000*100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30000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=100 %</m:t>
        </m:r>
      </m:oMath>
    </w:p>
    <w:p w:rsidR="00F178B1" w:rsidRDefault="00F178B1" w:rsidP="00BD4A65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</w:t>
      </w:r>
      <w:r w:rsidR="00417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D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мероприятию </w:t>
      </w:r>
      <w:r w:rsidR="002016D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1F106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1627A3" w:rsidRDefault="001627A3" w:rsidP="001627A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выполнения по мероприятию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50000*100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50000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=100 %</m:t>
        </m:r>
      </m:oMath>
    </w:p>
    <w:p w:rsidR="001F1068" w:rsidRDefault="001F1068" w:rsidP="001F1068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выполнения по мероприятию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%</m:t>
        </m:r>
      </m:oMath>
    </w:p>
    <w:p w:rsidR="001627A3" w:rsidRDefault="001627A3" w:rsidP="001627A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выполнения по мероприятию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25900*100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25900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=100 %</m:t>
        </m:r>
      </m:oMath>
    </w:p>
    <w:p w:rsidR="001627A3" w:rsidRDefault="001627A3" w:rsidP="001627A3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выполнения по мероприятию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%</m:t>
        </m:r>
      </m:oMath>
    </w:p>
    <w:p w:rsidR="001627A3" w:rsidRDefault="001627A3" w:rsidP="001627A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выполнения по мероприятию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29900*100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29900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=100 %</m:t>
        </m:r>
      </m:oMath>
    </w:p>
    <w:p w:rsidR="001627A3" w:rsidRDefault="001627A3" w:rsidP="001627A3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выполнения по мероприятию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%</m:t>
        </m:r>
      </m:oMath>
    </w:p>
    <w:p w:rsidR="001627A3" w:rsidRDefault="001627A3" w:rsidP="001627A3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1440" w:hanging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B4B" w:rsidRDefault="00415B88" w:rsidP="00BD4A65">
      <w:pPr>
        <w:pStyle w:val="a4"/>
        <w:widowControl w:val="0"/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17B4B" w:rsidRPr="0041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роцент </w:t>
      </w:r>
      <w:r w:rsidR="0041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выполнения </w:t>
      </w:r>
      <w:r w:rsidR="00417B4B" w:rsidRPr="0041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мероприятия 2</w:t>
      </w:r>
      <w:r w:rsidR="00EC6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2016D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417B4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3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использовании бюджетных ассигнований бюджета муниципального образования «Город Майкоп» </w:t>
      </w:r>
      <w:r w:rsidRPr="00F17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иных средств</w:t>
      </w: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программы, подпрограмм муниципальной программы 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2802"/>
        <w:gridCol w:w="4706"/>
        <w:gridCol w:w="2552"/>
        <w:gridCol w:w="2693"/>
        <w:gridCol w:w="1984"/>
      </w:tblGrid>
      <w:tr w:rsidR="00F178B1" w:rsidRPr="00F178B1" w:rsidTr="00762B45">
        <w:tc>
          <w:tcPr>
            <w:tcW w:w="2802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706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7229" w:type="dxa"/>
            <w:gridSpan w:val="3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Расходы (тыс. рублей), годы</w:t>
            </w: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Сводная бюджетная роспись, план на 01 января отчетного года </w:t>
            </w: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Сводная бюджетная роспись, на 31 декабря отчетного года </w:t>
            </w: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F178B1" w:rsidRPr="00F178B1" w:rsidTr="00762B45">
        <w:tc>
          <w:tcPr>
            <w:tcW w:w="280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5</w:t>
            </w:r>
          </w:p>
        </w:tc>
      </w:tr>
      <w:tr w:rsidR="00F178B1" w:rsidRPr="00F178B1" w:rsidTr="00762B45">
        <w:tc>
          <w:tcPr>
            <w:tcW w:w="2802" w:type="dxa"/>
            <w:vMerge w:val="restart"/>
          </w:tcPr>
          <w:p w:rsidR="00F178B1" w:rsidRPr="00F178B1" w:rsidRDefault="00F178B1" w:rsidP="00FA7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«</w:t>
            </w:r>
            <w:r w:rsidR="00FA7CD0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Обеспечение безопасности дорожного движения 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в муниципальном образовании «Город Майкоп» на 2016 - 201</w:t>
            </w:r>
            <w:r w:rsidR="00BC7F99">
              <w:rPr>
                <w:rFonts w:ascii="Times New Roman" w:hAnsi="Times New Roman" w:cs="Times New Roman"/>
                <w:b/>
                <w:bCs/>
                <w:color w:val="26282F"/>
              </w:rPr>
              <w:t>9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годы»</w:t>
            </w: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F178B1" w:rsidRPr="00F178B1" w:rsidRDefault="00FA7CD0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680,0</w:t>
            </w:r>
          </w:p>
        </w:tc>
        <w:tc>
          <w:tcPr>
            <w:tcW w:w="2693" w:type="dxa"/>
          </w:tcPr>
          <w:p w:rsidR="00F178B1" w:rsidRPr="00F178B1" w:rsidRDefault="00FA7CD0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6884,9</w:t>
            </w:r>
          </w:p>
        </w:tc>
        <w:tc>
          <w:tcPr>
            <w:tcW w:w="1984" w:type="dxa"/>
          </w:tcPr>
          <w:p w:rsidR="00F178B1" w:rsidRPr="00F178B1" w:rsidRDefault="00FA7CD0" w:rsidP="00FA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4353,6</w:t>
            </w: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201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64280D">
              <w:rPr>
                <w:rFonts w:ascii="Times New Roman" w:hAnsi="Times New Roman" w:cs="Times New Roman"/>
              </w:rPr>
              <w:t>–Отдел городской инфраструктуры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</w:p>
          <w:p w:rsidR="00FA7CD0" w:rsidRDefault="00FA7CD0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  <w:p w:rsidR="009A61C1" w:rsidRDefault="009A61C1" w:rsidP="009A61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</w:t>
            </w:r>
          </w:p>
          <w:p w:rsidR="00F178B1" w:rsidRPr="00F178B1" w:rsidRDefault="00FA7CD0" w:rsidP="009A61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«Благоустройство»</w:t>
            </w:r>
            <w:r w:rsidR="009A61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F178B1" w:rsidRPr="00A6746C" w:rsidRDefault="00FA7CD0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680,0</w:t>
            </w:r>
          </w:p>
        </w:tc>
        <w:tc>
          <w:tcPr>
            <w:tcW w:w="2693" w:type="dxa"/>
          </w:tcPr>
          <w:p w:rsidR="00F178B1" w:rsidRPr="00DC21F1" w:rsidRDefault="00FA7CD0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6884,9</w:t>
            </w:r>
          </w:p>
        </w:tc>
        <w:tc>
          <w:tcPr>
            <w:tcW w:w="1984" w:type="dxa"/>
          </w:tcPr>
          <w:p w:rsidR="00F178B1" w:rsidRPr="00DC21F1" w:rsidRDefault="00FA7CD0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4353,6</w:t>
            </w:r>
          </w:p>
        </w:tc>
      </w:tr>
      <w:tr w:rsidR="00F178B1" w:rsidRPr="00F178B1" w:rsidTr="00762B45">
        <w:tc>
          <w:tcPr>
            <w:tcW w:w="2802" w:type="dxa"/>
            <w:vMerge w:val="restart"/>
          </w:tcPr>
          <w:p w:rsidR="00F178B1" w:rsidRPr="00F178B1" w:rsidRDefault="00FA7CD0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корректировка проектов (схем) организации дорожного движения на улицах муниципального образования «Город Майкоп»</w:t>
            </w: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F178B1" w:rsidRPr="00F178B1" w:rsidRDefault="00FA7CD0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270,0</w:t>
            </w:r>
          </w:p>
        </w:tc>
        <w:tc>
          <w:tcPr>
            <w:tcW w:w="2693" w:type="dxa"/>
          </w:tcPr>
          <w:p w:rsidR="00F178B1" w:rsidRPr="00F178B1" w:rsidRDefault="00FA7CD0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249,0</w:t>
            </w:r>
          </w:p>
        </w:tc>
        <w:tc>
          <w:tcPr>
            <w:tcW w:w="1984" w:type="dxa"/>
          </w:tcPr>
          <w:p w:rsidR="00F178B1" w:rsidRPr="00F178B1" w:rsidRDefault="00FA7CD0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249,0</w:t>
            </w: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862B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64280D">
              <w:rPr>
                <w:rFonts w:ascii="Times New Roman" w:hAnsi="Times New Roman" w:cs="Times New Roman"/>
              </w:rPr>
              <w:t>–</w:t>
            </w:r>
            <w:r w:rsidRPr="00F178B1">
              <w:rPr>
                <w:rFonts w:ascii="Times New Roman" w:hAnsi="Times New Roman" w:cs="Times New Roman"/>
              </w:rPr>
              <w:t xml:space="preserve"> </w:t>
            </w:r>
            <w:r w:rsidR="00862B5C">
              <w:rPr>
                <w:rFonts w:ascii="Times New Roman" w:hAnsi="Times New Roman" w:cs="Times New Roman"/>
              </w:rPr>
              <w:t>отдел городской инфраструктуры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A7CD0" w:rsidRDefault="00FA7CD0" w:rsidP="00FA7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</w:p>
          <w:p w:rsidR="00FA7CD0" w:rsidRDefault="00FA7CD0" w:rsidP="00FA7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  <w:p w:rsidR="00F178B1" w:rsidRPr="00F178B1" w:rsidRDefault="00FA7CD0" w:rsidP="00FA7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«Благоустройство»</w:t>
            </w:r>
          </w:p>
        </w:tc>
        <w:tc>
          <w:tcPr>
            <w:tcW w:w="2552" w:type="dxa"/>
          </w:tcPr>
          <w:p w:rsidR="00F178B1" w:rsidRPr="00FA7CD0" w:rsidRDefault="00FA7CD0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7CD0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2693" w:type="dxa"/>
          </w:tcPr>
          <w:p w:rsidR="00F178B1" w:rsidRPr="00FA7CD0" w:rsidRDefault="00FA7CD0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7CD0">
              <w:rPr>
                <w:rFonts w:ascii="Times New Roman" w:hAnsi="Times New Roman" w:cs="Times New Roman"/>
              </w:rPr>
              <w:t>249,0</w:t>
            </w:r>
          </w:p>
        </w:tc>
        <w:tc>
          <w:tcPr>
            <w:tcW w:w="1984" w:type="dxa"/>
          </w:tcPr>
          <w:p w:rsidR="00F178B1" w:rsidRPr="00FA7CD0" w:rsidRDefault="00FA7CD0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7CD0">
              <w:rPr>
                <w:rFonts w:ascii="Times New Roman" w:hAnsi="Times New Roman" w:cs="Times New Roman"/>
              </w:rPr>
              <w:t>249,0</w:t>
            </w:r>
          </w:p>
        </w:tc>
      </w:tr>
      <w:tr w:rsidR="00F178B1" w:rsidRPr="00F178B1" w:rsidTr="00762B45">
        <w:tc>
          <w:tcPr>
            <w:tcW w:w="2802" w:type="dxa"/>
            <w:vMerge w:val="restart"/>
          </w:tcPr>
          <w:p w:rsidR="00F178B1" w:rsidRPr="00F178B1" w:rsidRDefault="00FA7CD0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мероприятия по совершенствованию системы организации дорожного движения (за счёт </w:t>
            </w:r>
            <w:r w:rsidR="00004234">
              <w:rPr>
                <w:rFonts w:ascii="Times New Roman" w:hAnsi="Times New Roman" w:cs="Times New Roman"/>
              </w:rPr>
              <w:t>средств республиканского бюджета)</w:t>
            </w:r>
          </w:p>
        </w:tc>
        <w:tc>
          <w:tcPr>
            <w:tcW w:w="4706" w:type="dxa"/>
          </w:tcPr>
          <w:p w:rsidR="00F178B1" w:rsidRPr="00F178B1" w:rsidRDefault="00F178B1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F178B1" w:rsidRPr="00DC21F1" w:rsidRDefault="00004234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93" w:type="dxa"/>
          </w:tcPr>
          <w:p w:rsidR="00F178B1" w:rsidRPr="00DC21F1" w:rsidRDefault="00004234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6200,0</w:t>
            </w:r>
          </w:p>
        </w:tc>
        <w:tc>
          <w:tcPr>
            <w:tcW w:w="1984" w:type="dxa"/>
          </w:tcPr>
          <w:p w:rsidR="00F178B1" w:rsidRPr="00DC21F1" w:rsidRDefault="00004234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3674,4</w:t>
            </w: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862B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64280D">
              <w:rPr>
                <w:rFonts w:ascii="Times New Roman" w:hAnsi="Times New Roman" w:cs="Times New Roman"/>
              </w:rPr>
              <w:t>–</w:t>
            </w:r>
            <w:r w:rsidRPr="00F178B1">
              <w:rPr>
                <w:rFonts w:ascii="Times New Roman" w:hAnsi="Times New Roman" w:cs="Times New Roman"/>
              </w:rPr>
              <w:t xml:space="preserve"> </w:t>
            </w:r>
            <w:r w:rsidR="00862B5C">
              <w:rPr>
                <w:rFonts w:ascii="Times New Roman" w:hAnsi="Times New Roman" w:cs="Times New Roman"/>
              </w:rPr>
              <w:t>отдел городской инфраструктуры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1C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A7CD0" w:rsidRDefault="00F178B1" w:rsidP="00FA7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  <w:r w:rsidR="00862B5C">
              <w:rPr>
                <w:rFonts w:ascii="Times New Roman" w:hAnsi="Times New Roman" w:cs="Times New Roman"/>
              </w:rPr>
              <w:t xml:space="preserve"> </w:t>
            </w:r>
            <w:r w:rsidR="00FA7CD0"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  <w:p w:rsidR="00F178B1" w:rsidRPr="00F178B1" w:rsidRDefault="00FA7CD0" w:rsidP="00FA7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«Благоустройство»</w:t>
            </w:r>
          </w:p>
        </w:tc>
        <w:tc>
          <w:tcPr>
            <w:tcW w:w="2552" w:type="dxa"/>
          </w:tcPr>
          <w:p w:rsidR="00F178B1" w:rsidRPr="00F178B1" w:rsidRDefault="00004234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F178B1" w:rsidRPr="00F178B1" w:rsidRDefault="00004234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6200,0</w:t>
            </w:r>
          </w:p>
        </w:tc>
        <w:tc>
          <w:tcPr>
            <w:tcW w:w="1984" w:type="dxa"/>
          </w:tcPr>
          <w:p w:rsidR="00F178B1" w:rsidRPr="00F178B1" w:rsidRDefault="00004234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3674,4</w:t>
            </w:r>
          </w:p>
        </w:tc>
      </w:tr>
      <w:tr w:rsidR="00004234" w:rsidRPr="00F178B1" w:rsidTr="00762B45">
        <w:tc>
          <w:tcPr>
            <w:tcW w:w="2802" w:type="dxa"/>
            <w:vMerge w:val="restart"/>
          </w:tcPr>
          <w:p w:rsidR="00004234" w:rsidRPr="00F178B1" w:rsidRDefault="00004234" w:rsidP="00004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мероприятия по совершенствованию системы организации дорожного движения (за счёт средств </w:t>
            </w:r>
            <w:r>
              <w:rPr>
                <w:rFonts w:ascii="Times New Roman" w:hAnsi="Times New Roman" w:cs="Times New Roman"/>
              </w:rPr>
              <w:lastRenderedPageBreak/>
              <w:t>местного бюджета)</w:t>
            </w:r>
          </w:p>
        </w:tc>
        <w:tc>
          <w:tcPr>
            <w:tcW w:w="4706" w:type="dxa"/>
          </w:tcPr>
          <w:p w:rsidR="00004234" w:rsidRPr="00F178B1" w:rsidRDefault="00004234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lastRenderedPageBreak/>
              <w:t>Всего:</w:t>
            </w:r>
          </w:p>
        </w:tc>
        <w:tc>
          <w:tcPr>
            <w:tcW w:w="2552" w:type="dxa"/>
          </w:tcPr>
          <w:p w:rsidR="00004234" w:rsidRPr="00DC21F1" w:rsidRDefault="00004234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2693" w:type="dxa"/>
          </w:tcPr>
          <w:p w:rsidR="00004234" w:rsidRPr="00DC21F1" w:rsidRDefault="00004234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984" w:type="dxa"/>
          </w:tcPr>
          <w:p w:rsidR="00004234" w:rsidRPr="00DC21F1" w:rsidRDefault="00004234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294,3</w:t>
            </w:r>
          </w:p>
        </w:tc>
      </w:tr>
      <w:tr w:rsidR="00004234" w:rsidRPr="00F178B1" w:rsidTr="00762B45">
        <w:tc>
          <w:tcPr>
            <w:tcW w:w="2802" w:type="dxa"/>
            <w:vMerge/>
          </w:tcPr>
          <w:p w:rsidR="00004234" w:rsidRPr="00F178B1" w:rsidRDefault="00004234" w:rsidP="000042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004234" w:rsidRPr="00F178B1" w:rsidRDefault="00004234" w:rsidP="000042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–</w:t>
            </w:r>
            <w:r w:rsidRPr="00F178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 городской инфраструктуры</w:t>
            </w:r>
          </w:p>
        </w:tc>
        <w:tc>
          <w:tcPr>
            <w:tcW w:w="2552" w:type="dxa"/>
          </w:tcPr>
          <w:p w:rsidR="00004234" w:rsidRPr="00F178B1" w:rsidRDefault="00004234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4234" w:rsidRPr="00F178B1" w:rsidRDefault="00004234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04234" w:rsidRPr="00F178B1" w:rsidRDefault="00004234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234" w:rsidRPr="00F178B1" w:rsidTr="00762B45">
        <w:tc>
          <w:tcPr>
            <w:tcW w:w="2802" w:type="dxa"/>
            <w:vMerge/>
          </w:tcPr>
          <w:p w:rsidR="00004234" w:rsidRPr="00F178B1" w:rsidRDefault="00004234" w:rsidP="000042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004234" w:rsidRPr="00F178B1" w:rsidRDefault="00004234" w:rsidP="000042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004234" w:rsidRPr="00F178B1" w:rsidRDefault="00004234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4234" w:rsidRPr="00F178B1" w:rsidRDefault="00004234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04234" w:rsidRPr="00F178B1" w:rsidRDefault="00004234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234" w:rsidRPr="00F178B1" w:rsidTr="00762B45">
        <w:tc>
          <w:tcPr>
            <w:tcW w:w="2802" w:type="dxa"/>
            <w:vMerge/>
          </w:tcPr>
          <w:p w:rsidR="00004234" w:rsidRPr="00F178B1" w:rsidRDefault="00004234" w:rsidP="000042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004234" w:rsidRDefault="00004234" w:rsidP="000042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  <w:r>
              <w:rPr>
                <w:rFonts w:ascii="Times New Roman" w:hAnsi="Times New Roman" w:cs="Times New Roman"/>
              </w:rPr>
              <w:t xml:space="preserve"> Управление ЖКХ и благоустройства</w:t>
            </w:r>
          </w:p>
          <w:p w:rsidR="00004234" w:rsidRPr="00F178B1" w:rsidRDefault="00004234" w:rsidP="000042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«Благоустройство»</w:t>
            </w:r>
          </w:p>
        </w:tc>
        <w:tc>
          <w:tcPr>
            <w:tcW w:w="2552" w:type="dxa"/>
          </w:tcPr>
          <w:p w:rsidR="00004234" w:rsidRPr="00F178B1" w:rsidRDefault="00004234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693" w:type="dxa"/>
          </w:tcPr>
          <w:p w:rsidR="00004234" w:rsidRPr="00F178B1" w:rsidRDefault="00004234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984" w:type="dxa"/>
          </w:tcPr>
          <w:p w:rsidR="00004234" w:rsidRPr="00F178B1" w:rsidRDefault="00004234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294,3</w:t>
            </w:r>
          </w:p>
        </w:tc>
      </w:tr>
      <w:tr w:rsidR="00004234" w:rsidRPr="00F178B1" w:rsidTr="00004234">
        <w:trPr>
          <w:trHeight w:val="263"/>
        </w:trPr>
        <w:tc>
          <w:tcPr>
            <w:tcW w:w="2802" w:type="dxa"/>
            <w:vMerge w:val="restart"/>
          </w:tcPr>
          <w:p w:rsidR="00004234" w:rsidRPr="00F178B1" w:rsidRDefault="00004234" w:rsidP="00DC0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подписки на всероссийскую газету «Добрая дорога детства» для общеобразовательных учреждений</w:t>
            </w:r>
          </w:p>
        </w:tc>
        <w:tc>
          <w:tcPr>
            <w:tcW w:w="4706" w:type="dxa"/>
          </w:tcPr>
          <w:p w:rsidR="00004234" w:rsidRDefault="00004234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04234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04234" w:rsidRPr="00004234" w:rsidRDefault="00004234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04234" w:rsidRPr="00004234" w:rsidRDefault="00004234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04234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2693" w:type="dxa"/>
          </w:tcPr>
          <w:p w:rsidR="00004234" w:rsidRPr="00004234" w:rsidRDefault="00004234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04234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984" w:type="dxa"/>
          </w:tcPr>
          <w:p w:rsidR="00004234" w:rsidRPr="00004234" w:rsidRDefault="00004234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04234">
              <w:rPr>
                <w:rFonts w:ascii="Times New Roman" w:hAnsi="Times New Roman" w:cs="Times New Roman"/>
                <w:b/>
              </w:rPr>
              <w:t>30,0</w:t>
            </w:r>
          </w:p>
        </w:tc>
      </w:tr>
      <w:tr w:rsidR="00004234" w:rsidRPr="00F178B1" w:rsidTr="00004234">
        <w:trPr>
          <w:trHeight w:val="564"/>
        </w:trPr>
        <w:tc>
          <w:tcPr>
            <w:tcW w:w="2802" w:type="dxa"/>
            <w:vMerge/>
          </w:tcPr>
          <w:p w:rsidR="00004234" w:rsidRDefault="00004234" w:rsidP="000042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004234" w:rsidRPr="00004234" w:rsidRDefault="00004234" w:rsidP="000042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–</w:t>
            </w:r>
            <w:r w:rsidRPr="00F178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 городской инфраструктуры</w:t>
            </w:r>
          </w:p>
        </w:tc>
        <w:tc>
          <w:tcPr>
            <w:tcW w:w="2552" w:type="dxa"/>
          </w:tcPr>
          <w:p w:rsidR="00004234" w:rsidRDefault="00004234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4234" w:rsidRDefault="00004234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04234" w:rsidRDefault="00004234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234" w:rsidRPr="00F178B1" w:rsidTr="00004234">
        <w:trPr>
          <w:trHeight w:val="274"/>
        </w:trPr>
        <w:tc>
          <w:tcPr>
            <w:tcW w:w="2802" w:type="dxa"/>
            <w:vMerge/>
          </w:tcPr>
          <w:p w:rsidR="00004234" w:rsidRDefault="00004234" w:rsidP="000042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004234" w:rsidRPr="00004234" w:rsidRDefault="00004234" w:rsidP="000042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4234">
              <w:rPr>
                <w:rFonts w:ascii="Times New Roman" w:hAnsi="Times New Roman" w:cs="Times New Roman"/>
              </w:rPr>
              <w:t>Соисполнитель</w:t>
            </w:r>
            <w:r>
              <w:rPr>
                <w:rFonts w:ascii="Times New Roman" w:hAnsi="Times New Roman" w:cs="Times New Roman"/>
              </w:rPr>
              <w:t xml:space="preserve"> - отсутствует</w:t>
            </w:r>
          </w:p>
        </w:tc>
        <w:tc>
          <w:tcPr>
            <w:tcW w:w="2552" w:type="dxa"/>
          </w:tcPr>
          <w:p w:rsidR="00004234" w:rsidRDefault="00004234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4234" w:rsidRDefault="00004234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04234" w:rsidRDefault="00004234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234" w:rsidRPr="00F178B1" w:rsidTr="00DC0BC8">
        <w:trPr>
          <w:trHeight w:val="278"/>
        </w:trPr>
        <w:tc>
          <w:tcPr>
            <w:tcW w:w="2802" w:type="dxa"/>
            <w:vMerge/>
          </w:tcPr>
          <w:p w:rsidR="00004234" w:rsidRDefault="00004234" w:rsidP="000042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004234" w:rsidRDefault="00DC0BC8" w:rsidP="00DC0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  <w:r>
              <w:rPr>
                <w:rFonts w:ascii="Times New Roman" w:hAnsi="Times New Roman" w:cs="Times New Roman"/>
              </w:rPr>
              <w:t xml:space="preserve"> Комитет по образованию</w:t>
            </w:r>
          </w:p>
        </w:tc>
        <w:tc>
          <w:tcPr>
            <w:tcW w:w="2552" w:type="dxa"/>
          </w:tcPr>
          <w:p w:rsidR="00004234" w:rsidRDefault="00DC0BC8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693" w:type="dxa"/>
          </w:tcPr>
          <w:p w:rsidR="00004234" w:rsidRDefault="00DC0BC8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84" w:type="dxa"/>
          </w:tcPr>
          <w:p w:rsidR="00004234" w:rsidRDefault="00DC0BC8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DC0BC8" w:rsidRPr="00F178B1" w:rsidTr="00DC0BC8">
        <w:trPr>
          <w:trHeight w:val="330"/>
        </w:trPr>
        <w:tc>
          <w:tcPr>
            <w:tcW w:w="2802" w:type="dxa"/>
            <w:vMerge w:val="restart"/>
          </w:tcPr>
          <w:p w:rsidR="00DC0BC8" w:rsidRDefault="00DC0BC8" w:rsidP="00DC0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комплексных мероприятий направленных на обучение детей безопасному поведению на дороге (конкурсы, викторины, соревнования, акции и т.д.)</w:t>
            </w:r>
          </w:p>
        </w:tc>
        <w:tc>
          <w:tcPr>
            <w:tcW w:w="4706" w:type="dxa"/>
          </w:tcPr>
          <w:p w:rsidR="00DC0BC8" w:rsidRPr="00DC0BC8" w:rsidRDefault="00DC0BC8" w:rsidP="00DC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C0BC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552" w:type="dxa"/>
          </w:tcPr>
          <w:p w:rsidR="00DC0BC8" w:rsidRPr="00DC0BC8" w:rsidRDefault="00DC0BC8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C0BC8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2693" w:type="dxa"/>
          </w:tcPr>
          <w:p w:rsidR="00DC0BC8" w:rsidRPr="00DC0BC8" w:rsidRDefault="00DC0BC8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C0BC8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984" w:type="dxa"/>
          </w:tcPr>
          <w:p w:rsidR="00DC0BC8" w:rsidRPr="00DC0BC8" w:rsidRDefault="00DC0BC8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C0BC8"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DC0BC8" w:rsidRPr="00F178B1" w:rsidTr="00DC0BC8">
        <w:trPr>
          <w:trHeight w:val="345"/>
        </w:trPr>
        <w:tc>
          <w:tcPr>
            <w:tcW w:w="2802" w:type="dxa"/>
            <w:vMerge/>
          </w:tcPr>
          <w:p w:rsidR="00DC0BC8" w:rsidRDefault="00DC0BC8" w:rsidP="000042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DC0BC8" w:rsidRPr="00F178B1" w:rsidRDefault="00DC0BC8" w:rsidP="00DC0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–</w:t>
            </w:r>
            <w:r w:rsidRPr="00F178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 городской инфраструктуры</w:t>
            </w:r>
          </w:p>
        </w:tc>
        <w:tc>
          <w:tcPr>
            <w:tcW w:w="2552" w:type="dxa"/>
          </w:tcPr>
          <w:p w:rsidR="00DC0BC8" w:rsidRDefault="00DC0BC8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0BC8" w:rsidRDefault="00DC0BC8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C0BC8" w:rsidRDefault="00DC0BC8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BC8" w:rsidRPr="00F178B1" w:rsidTr="00DC0BC8">
        <w:trPr>
          <w:trHeight w:val="330"/>
        </w:trPr>
        <w:tc>
          <w:tcPr>
            <w:tcW w:w="2802" w:type="dxa"/>
            <w:vMerge/>
          </w:tcPr>
          <w:p w:rsidR="00DC0BC8" w:rsidRDefault="00DC0BC8" w:rsidP="000042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DC0BC8" w:rsidRPr="00F178B1" w:rsidRDefault="00DC0BC8" w:rsidP="00DC0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DC0BC8" w:rsidRDefault="00DC0BC8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0BC8" w:rsidRDefault="00DC0BC8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C0BC8" w:rsidRDefault="00DC0BC8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BC8" w:rsidRPr="00F178B1" w:rsidTr="00DC0BC8">
        <w:trPr>
          <w:trHeight w:val="330"/>
        </w:trPr>
        <w:tc>
          <w:tcPr>
            <w:tcW w:w="2802" w:type="dxa"/>
            <w:vMerge/>
          </w:tcPr>
          <w:p w:rsidR="00DC0BC8" w:rsidRDefault="00DC0BC8" w:rsidP="000042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DC0BC8" w:rsidRPr="00F178B1" w:rsidRDefault="00DC0BC8" w:rsidP="00DC0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  <w:r>
              <w:rPr>
                <w:rFonts w:ascii="Times New Roman" w:hAnsi="Times New Roman" w:cs="Times New Roman"/>
              </w:rPr>
              <w:t xml:space="preserve"> Комитет по образованию</w:t>
            </w:r>
          </w:p>
        </w:tc>
        <w:tc>
          <w:tcPr>
            <w:tcW w:w="2552" w:type="dxa"/>
          </w:tcPr>
          <w:p w:rsidR="00DC0BC8" w:rsidRDefault="00DC0BC8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93" w:type="dxa"/>
          </w:tcPr>
          <w:p w:rsidR="00DC0BC8" w:rsidRDefault="00DC0BC8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984" w:type="dxa"/>
          </w:tcPr>
          <w:p w:rsidR="00DC0BC8" w:rsidRDefault="00DC0BC8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DC0BC8" w:rsidRPr="00F178B1" w:rsidTr="00DC0BC8">
        <w:trPr>
          <w:trHeight w:val="300"/>
        </w:trPr>
        <w:tc>
          <w:tcPr>
            <w:tcW w:w="2802" w:type="dxa"/>
            <w:vMerge w:val="restart"/>
          </w:tcPr>
          <w:p w:rsidR="00DC0BC8" w:rsidRDefault="00DC0BC8" w:rsidP="00E20BC9">
            <w:pPr>
              <w:widowControl w:val="0"/>
              <w:autoSpaceDE w:val="0"/>
              <w:autoSpaceDN w:val="0"/>
              <w:adjustRightInd w:val="0"/>
              <w:ind w:left="-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социальной рекламы по обеспечению безопасности дорожного движения</w:t>
            </w:r>
          </w:p>
          <w:p w:rsidR="00DC0BC8" w:rsidRDefault="00DC0BC8" w:rsidP="00E20BC9">
            <w:pPr>
              <w:widowControl w:val="0"/>
              <w:autoSpaceDE w:val="0"/>
              <w:autoSpaceDN w:val="0"/>
              <w:adjustRightInd w:val="0"/>
              <w:ind w:left="-113"/>
              <w:jc w:val="both"/>
              <w:rPr>
                <w:rFonts w:ascii="Times New Roman" w:hAnsi="Times New Roman" w:cs="Times New Roman"/>
              </w:rPr>
            </w:pPr>
          </w:p>
          <w:p w:rsidR="00DC0BC8" w:rsidRDefault="00DC0BC8" w:rsidP="00E20BC9">
            <w:pPr>
              <w:widowControl w:val="0"/>
              <w:autoSpaceDE w:val="0"/>
              <w:autoSpaceDN w:val="0"/>
              <w:adjustRightInd w:val="0"/>
              <w:ind w:left="-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DC0BC8" w:rsidRPr="00DC0BC8" w:rsidRDefault="00DC0BC8" w:rsidP="00DC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C0BC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552" w:type="dxa"/>
          </w:tcPr>
          <w:p w:rsidR="00DC0BC8" w:rsidRPr="00DC0BC8" w:rsidRDefault="00CE5F9D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3" w:type="dxa"/>
          </w:tcPr>
          <w:p w:rsidR="00DC0BC8" w:rsidRPr="00DC0BC8" w:rsidRDefault="00DC0BC8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C0BC8">
              <w:rPr>
                <w:rFonts w:ascii="Times New Roman" w:hAnsi="Times New Roman" w:cs="Times New Roman"/>
                <w:b/>
              </w:rPr>
              <w:t>25,9</w:t>
            </w:r>
          </w:p>
        </w:tc>
        <w:tc>
          <w:tcPr>
            <w:tcW w:w="1984" w:type="dxa"/>
          </w:tcPr>
          <w:p w:rsidR="00DC0BC8" w:rsidRPr="00DC0BC8" w:rsidRDefault="00DC0BC8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C0BC8">
              <w:rPr>
                <w:rFonts w:ascii="Times New Roman" w:hAnsi="Times New Roman" w:cs="Times New Roman"/>
                <w:b/>
              </w:rPr>
              <w:t>25,9</w:t>
            </w:r>
          </w:p>
        </w:tc>
      </w:tr>
      <w:tr w:rsidR="00DC0BC8" w:rsidRPr="00F178B1" w:rsidTr="00DC0BC8">
        <w:trPr>
          <w:trHeight w:val="330"/>
        </w:trPr>
        <w:tc>
          <w:tcPr>
            <w:tcW w:w="2802" w:type="dxa"/>
            <w:vMerge/>
          </w:tcPr>
          <w:p w:rsidR="00DC0BC8" w:rsidRDefault="00DC0BC8" w:rsidP="00DC0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DC0BC8" w:rsidRPr="00F178B1" w:rsidRDefault="00DC0BC8" w:rsidP="00DC0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–</w:t>
            </w:r>
            <w:r w:rsidRPr="00F178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 городской инфраструктуры</w:t>
            </w:r>
          </w:p>
        </w:tc>
        <w:tc>
          <w:tcPr>
            <w:tcW w:w="2552" w:type="dxa"/>
          </w:tcPr>
          <w:p w:rsidR="00DC0BC8" w:rsidRDefault="00DC0BC8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0BC8" w:rsidRDefault="00DC0BC8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C0BC8" w:rsidRDefault="00DC0BC8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BC8" w:rsidRPr="00F178B1" w:rsidTr="00DC0BC8">
        <w:trPr>
          <w:trHeight w:val="360"/>
        </w:trPr>
        <w:tc>
          <w:tcPr>
            <w:tcW w:w="2802" w:type="dxa"/>
            <w:vMerge/>
          </w:tcPr>
          <w:p w:rsidR="00DC0BC8" w:rsidRDefault="00DC0BC8" w:rsidP="00DC0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DC0BC8" w:rsidRPr="00F178B1" w:rsidRDefault="00DC0BC8" w:rsidP="00DC0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DC0BC8" w:rsidRDefault="00DC0BC8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C0BC8" w:rsidRDefault="00DC0BC8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C0BC8" w:rsidRDefault="00DC0BC8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BC8" w:rsidRPr="00F178B1" w:rsidTr="00DC0BC8">
        <w:trPr>
          <w:trHeight w:val="345"/>
        </w:trPr>
        <w:tc>
          <w:tcPr>
            <w:tcW w:w="2802" w:type="dxa"/>
            <w:vMerge/>
          </w:tcPr>
          <w:p w:rsidR="00DC0BC8" w:rsidRDefault="00DC0BC8" w:rsidP="00DC0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DC0BC8" w:rsidRPr="00F178B1" w:rsidRDefault="00DC0BC8" w:rsidP="00DC0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  <w:r>
              <w:rPr>
                <w:rFonts w:ascii="Times New Roman" w:hAnsi="Times New Roman" w:cs="Times New Roman"/>
              </w:rPr>
              <w:t xml:space="preserve"> Комитет по образованию</w:t>
            </w:r>
          </w:p>
        </w:tc>
        <w:tc>
          <w:tcPr>
            <w:tcW w:w="2552" w:type="dxa"/>
          </w:tcPr>
          <w:p w:rsidR="00DC0BC8" w:rsidRDefault="00CE5F9D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</w:tcPr>
          <w:p w:rsidR="00DC0BC8" w:rsidRDefault="00DC0BC8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984" w:type="dxa"/>
          </w:tcPr>
          <w:p w:rsidR="00DC0BC8" w:rsidRDefault="00DC0BC8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</w:tr>
      <w:tr w:rsidR="00E20BC9" w:rsidRPr="00F178B1" w:rsidTr="00E20BC9">
        <w:trPr>
          <w:trHeight w:val="350"/>
        </w:trPr>
        <w:tc>
          <w:tcPr>
            <w:tcW w:w="2802" w:type="dxa"/>
            <w:vMerge w:val="restart"/>
          </w:tcPr>
          <w:p w:rsidR="00E20BC9" w:rsidRDefault="00B65EA3" w:rsidP="00B65EA3">
            <w:pPr>
              <w:widowControl w:val="0"/>
              <w:autoSpaceDE w:val="0"/>
              <w:autoSpaceDN w:val="0"/>
              <w:adjustRightInd w:val="0"/>
              <w:ind w:left="-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</w:t>
            </w:r>
            <w:r w:rsidR="00E20BC9">
              <w:rPr>
                <w:rFonts w:ascii="Times New Roman" w:hAnsi="Times New Roman" w:cs="Times New Roman"/>
              </w:rPr>
              <w:t xml:space="preserve"> световозвращающихся элементов для обучающихся начальных классов общеобразовательных учреждений</w:t>
            </w:r>
          </w:p>
          <w:p w:rsidR="00E20BC9" w:rsidRDefault="00E20BC9" w:rsidP="00E20BC9">
            <w:pPr>
              <w:widowControl w:val="0"/>
              <w:autoSpaceDE w:val="0"/>
              <w:autoSpaceDN w:val="0"/>
              <w:adjustRightInd w:val="0"/>
              <w:ind w:left="-113" w:hanging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E20BC9" w:rsidRPr="00E20BC9" w:rsidRDefault="00E20BC9" w:rsidP="00E20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20BC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552" w:type="dxa"/>
          </w:tcPr>
          <w:p w:rsidR="00E20BC9" w:rsidRPr="00E20BC9" w:rsidRDefault="00E20BC9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20BC9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2693" w:type="dxa"/>
          </w:tcPr>
          <w:p w:rsidR="00E20BC9" w:rsidRPr="00E20BC9" w:rsidRDefault="00CE5F9D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1984" w:type="dxa"/>
          </w:tcPr>
          <w:p w:rsidR="00E20BC9" w:rsidRPr="00E20BC9" w:rsidRDefault="00CE5F9D" w:rsidP="000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29,9</w:t>
            </w:r>
          </w:p>
        </w:tc>
      </w:tr>
      <w:tr w:rsidR="00E20BC9" w:rsidRPr="00F178B1" w:rsidTr="00E20BC9">
        <w:trPr>
          <w:trHeight w:val="360"/>
        </w:trPr>
        <w:tc>
          <w:tcPr>
            <w:tcW w:w="2802" w:type="dxa"/>
            <w:vMerge/>
          </w:tcPr>
          <w:p w:rsidR="00E20BC9" w:rsidRDefault="00E20BC9" w:rsidP="00E20BC9">
            <w:pPr>
              <w:widowControl w:val="0"/>
              <w:autoSpaceDE w:val="0"/>
              <w:autoSpaceDN w:val="0"/>
              <w:adjustRightInd w:val="0"/>
              <w:ind w:left="-113" w:hanging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E20BC9" w:rsidRPr="00F178B1" w:rsidRDefault="00E20BC9" w:rsidP="00E20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–</w:t>
            </w:r>
            <w:r w:rsidRPr="00F178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 городской инфраструктуры</w:t>
            </w:r>
          </w:p>
        </w:tc>
        <w:tc>
          <w:tcPr>
            <w:tcW w:w="2552" w:type="dxa"/>
          </w:tcPr>
          <w:p w:rsidR="00E20BC9" w:rsidRDefault="00E20BC9" w:rsidP="00E20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20BC9" w:rsidRDefault="00E20BC9" w:rsidP="00E20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20BC9" w:rsidRDefault="00E20BC9" w:rsidP="00E20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BC9" w:rsidRPr="00F178B1" w:rsidTr="00E20BC9">
        <w:trPr>
          <w:trHeight w:val="375"/>
        </w:trPr>
        <w:tc>
          <w:tcPr>
            <w:tcW w:w="2802" w:type="dxa"/>
            <w:vMerge/>
          </w:tcPr>
          <w:p w:rsidR="00E20BC9" w:rsidRDefault="00E20BC9" w:rsidP="00E20BC9">
            <w:pPr>
              <w:widowControl w:val="0"/>
              <w:autoSpaceDE w:val="0"/>
              <w:autoSpaceDN w:val="0"/>
              <w:adjustRightInd w:val="0"/>
              <w:ind w:left="-113" w:hanging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E20BC9" w:rsidRPr="00F178B1" w:rsidRDefault="00E20BC9" w:rsidP="00E20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E20BC9" w:rsidRDefault="00E20BC9" w:rsidP="00E20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20BC9" w:rsidRDefault="00E20BC9" w:rsidP="00E20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20BC9" w:rsidRDefault="00E20BC9" w:rsidP="00E20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BC9" w:rsidRPr="00F178B1" w:rsidTr="00DC0BC8">
        <w:trPr>
          <w:trHeight w:val="480"/>
        </w:trPr>
        <w:tc>
          <w:tcPr>
            <w:tcW w:w="2802" w:type="dxa"/>
            <w:vMerge/>
          </w:tcPr>
          <w:p w:rsidR="00E20BC9" w:rsidRDefault="00E20BC9" w:rsidP="00E20BC9">
            <w:pPr>
              <w:widowControl w:val="0"/>
              <w:autoSpaceDE w:val="0"/>
              <w:autoSpaceDN w:val="0"/>
              <w:adjustRightInd w:val="0"/>
              <w:ind w:left="-113" w:hanging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E20BC9" w:rsidRPr="00F178B1" w:rsidRDefault="00E20BC9" w:rsidP="00E20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  <w:r>
              <w:rPr>
                <w:rFonts w:ascii="Times New Roman" w:hAnsi="Times New Roman" w:cs="Times New Roman"/>
              </w:rPr>
              <w:t xml:space="preserve"> Комитет по образованию</w:t>
            </w:r>
          </w:p>
        </w:tc>
        <w:tc>
          <w:tcPr>
            <w:tcW w:w="2552" w:type="dxa"/>
          </w:tcPr>
          <w:p w:rsidR="00E20BC9" w:rsidRDefault="00E20BC9" w:rsidP="00E20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693" w:type="dxa"/>
          </w:tcPr>
          <w:p w:rsidR="00E20BC9" w:rsidRDefault="00CE5F9D" w:rsidP="00E20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984" w:type="dxa"/>
          </w:tcPr>
          <w:p w:rsidR="00E20BC9" w:rsidRDefault="00CE5F9D" w:rsidP="00E20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</w:tr>
    </w:tbl>
    <w:p w:rsidR="00F178B1" w:rsidRDefault="00F178B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 w:rsidSect="00F178B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01751" w:rsidRDefault="001F0FDB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D5"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r w:rsidR="00A04A0E">
        <w:rPr>
          <w:rFonts w:ascii="Times New Roman" w:hAnsi="Times New Roman" w:cs="Times New Roman"/>
          <w:sz w:val="28"/>
          <w:szCs w:val="28"/>
        </w:rPr>
        <w:t>е</w:t>
      </w:r>
      <w:r w:rsidRPr="00B646D5">
        <w:rPr>
          <w:rFonts w:ascii="Times New Roman" w:hAnsi="Times New Roman" w:cs="Times New Roman"/>
          <w:sz w:val="28"/>
          <w:szCs w:val="28"/>
        </w:rPr>
        <w:t xml:space="preserve"> 201</w:t>
      </w:r>
      <w:r w:rsidR="000B15E1">
        <w:rPr>
          <w:rFonts w:ascii="Times New Roman" w:hAnsi="Times New Roman" w:cs="Times New Roman"/>
          <w:sz w:val="28"/>
          <w:szCs w:val="28"/>
        </w:rPr>
        <w:t>7</w:t>
      </w:r>
      <w:r w:rsidRPr="00B646D5">
        <w:rPr>
          <w:rFonts w:ascii="Times New Roman" w:hAnsi="Times New Roman" w:cs="Times New Roman"/>
          <w:sz w:val="28"/>
          <w:szCs w:val="28"/>
        </w:rPr>
        <w:t xml:space="preserve"> финансового года в </w:t>
      </w:r>
      <w:r w:rsidR="00B646D5" w:rsidRPr="00B646D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646D5">
        <w:rPr>
          <w:rFonts w:ascii="Times New Roman" w:hAnsi="Times New Roman" w:cs="Times New Roman"/>
          <w:sz w:val="28"/>
          <w:szCs w:val="28"/>
        </w:rPr>
        <w:t>программу вносил</w:t>
      </w:r>
      <w:r w:rsidR="003316A5">
        <w:rPr>
          <w:rFonts w:ascii="Times New Roman" w:hAnsi="Times New Roman" w:cs="Times New Roman"/>
          <w:sz w:val="28"/>
          <w:szCs w:val="28"/>
        </w:rPr>
        <w:t>ось</w:t>
      </w:r>
      <w:r w:rsidRPr="00B646D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316A5">
        <w:rPr>
          <w:rFonts w:ascii="Times New Roman" w:hAnsi="Times New Roman" w:cs="Times New Roman"/>
          <w:sz w:val="28"/>
          <w:szCs w:val="28"/>
        </w:rPr>
        <w:t>е</w:t>
      </w:r>
      <w:r w:rsidRPr="00B646D5">
        <w:rPr>
          <w:rFonts w:ascii="Times New Roman" w:hAnsi="Times New Roman" w:cs="Times New Roman"/>
          <w:sz w:val="28"/>
          <w:szCs w:val="28"/>
        </w:rPr>
        <w:t>:</w:t>
      </w:r>
    </w:p>
    <w:p w:rsidR="00F405DF" w:rsidRPr="00F178B1" w:rsidRDefault="00B65EA3" w:rsidP="00F40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Администрации муниципального образования «Город Майкоп» от 31.03.2017 № 352 «О внесении изменений в муниципальную программу «Обеспечение безопасности дорожного движени</w:t>
      </w:r>
      <w:r w:rsidR="00D95439">
        <w:rPr>
          <w:rFonts w:ascii="Times New Roman" w:hAnsi="Times New Roman" w:cs="Times New Roman"/>
          <w:sz w:val="28"/>
          <w:szCs w:val="28"/>
        </w:rPr>
        <w:t>я в муниципальном образовании «Город Майкоп» на 2016-2019 годы»</w:t>
      </w:r>
      <w:r w:rsidR="00F405DF" w:rsidRPr="00F405DF">
        <w:rPr>
          <w:rFonts w:ascii="Times New Roman" w:hAnsi="Times New Roman" w:cs="Times New Roman"/>
          <w:sz w:val="28"/>
          <w:szCs w:val="28"/>
        </w:rPr>
        <w:t xml:space="preserve"> </w:t>
      </w:r>
      <w:r w:rsidR="00F405DF" w:rsidRPr="00F178B1">
        <w:rPr>
          <w:rFonts w:ascii="Times New Roman" w:hAnsi="Times New Roman" w:cs="Times New Roman"/>
          <w:sz w:val="28"/>
          <w:szCs w:val="28"/>
        </w:rPr>
        <w:t>были внесены изменения в объемы ф</w:t>
      </w:r>
      <w:r w:rsidR="00F405DF">
        <w:rPr>
          <w:rFonts w:ascii="Times New Roman" w:hAnsi="Times New Roman" w:cs="Times New Roman"/>
          <w:sz w:val="28"/>
          <w:szCs w:val="28"/>
        </w:rPr>
        <w:t>инансирования на 2016-2019 годы в целях приведения в соответствие с решением о бюджете муниципального образования «Город Майкоп»</w:t>
      </w:r>
      <w:r w:rsidR="00F405DF" w:rsidRPr="00094377">
        <w:rPr>
          <w:rFonts w:ascii="Times New Roman" w:hAnsi="Times New Roman" w:cs="Times New Roman"/>
          <w:sz w:val="28"/>
          <w:szCs w:val="28"/>
        </w:rPr>
        <w:t xml:space="preserve"> </w:t>
      </w:r>
      <w:r w:rsidR="00F405DF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годы;</w:t>
      </w:r>
    </w:p>
    <w:p w:rsidR="00B65EA3" w:rsidRDefault="00F405DF" w:rsidP="00B65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Администрации муниципального образования «Город Майкоп» от 01.06.2017 № 611 «О внесении изменений в муниципальную программу «Обеспечение безопасности дорожного движения в муниципальном образовании «Город Майкоп» на 2016-2019 годы»</w:t>
      </w:r>
      <w:r w:rsidRPr="00F405DF">
        <w:rPr>
          <w:rFonts w:ascii="Times New Roman" w:hAnsi="Times New Roman" w:cs="Times New Roman"/>
          <w:sz w:val="28"/>
          <w:szCs w:val="28"/>
        </w:rPr>
        <w:t xml:space="preserve"> </w:t>
      </w:r>
      <w:r w:rsidRPr="00F178B1">
        <w:rPr>
          <w:rFonts w:ascii="Times New Roman" w:hAnsi="Times New Roman" w:cs="Times New Roman"/>
          <w:sz w:val="28"/>
          <w:szCs w:val="28"/>
        </w:rPr>
        <w:t>были внесены изменения в объемы ф</w:t>
      </w:r>
      <w:r>
        <w:rPr>
          <w:rFonts w:ascii="Times New Roman" w:hAnsi="Times New Roman" w:cs="Times New Roman"/>
          <w:sz w:val="28"/>
          <w:szCs w:val="28"/>
        </w:rPr>
        <w:t xml:space="preserve">инансирования </w:t>
      </w:r>
      <w:r w:rsidR="009F01CA">
        <w:rPr>
          <w:rFonts w:ascii="Times New Roman" w:hAnsi="Times New Roman" w:cs="Times New Roman"/>
          <w:sz w:val="28"/>
          <w:szCs w:val="28"/>
        </w:rPr>
        <w:t>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F01C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7F5" w:rsidRDefault="00717199" w:rsidP="005177F5">
      <w:pPr>
        <w:pStyle w:val="1"/>
        <w:spacing w:before="0" w:after="0"/>
        <w:ind w:right="-2"/>
        <w:jc w:val="both"/>
        <w:rPr>
          <w:rFonts w:ascii="Times New Roman" w:hAnsi="Times New Roman"/>
          <w:b w:val="0"/>
          <w:sz w:val="28"/>
        </w:rPr>
      </w:pPr>
      <w:r w:rsidRPr="005177F5">
        <w:rPr>
          <w:rFonts w:ascii="Times New Roman" w:hAnsi="Times New Roman"/>
          <w:b w:val="0"/>
          <w:sz w:val="28"/>
          <w:szCs w:val="28"/>
        </w:rPr>
        <w:t xml:space="preserve">- постановлением Администрации муниципального образования «Город Майкоп» </w:t>
      </w:r>
      <w:r w:rsidR="005177F5" w:rsidRPr="005177F5">
        <w:rPr>
          <w:rFonts w:ascii="Times New Roman" w:hAnsi="Times New Roman"/>
          <w:b w:val="0"/>
          <w:sz w:val="28"/>
          <w:szCs w:val="28"/>
        </w:rPr>
        <w:t>от 28.12.2017 №158</w:t>
      </w:r>
      <w:r w:rsidR="00F405DF">
        <w:rPr>
          <w:rFonts w:ascii="Times New Roman" w:hAnsi="Times New Roman"/>
          <w:b w:val="0"/>
          <w:sz w:val="28"/>
          <w:szCs w:val="28"/>
        </w:rPr>
        <w:t>3</w:t>
      </w:r>
      <w:r w:rsidR="005177F5" w:rsidRPr="005177F5">
        <w:rPr>
          <w:rFonts w:ascii="Times New Roman" w:hAnsi="Times New Roman"/>
          <w:b w:val="0"/>
          <w:sz w:val="28"/>
        </w:rPr>
        <w:t xml:space="preserve"> О внесении изменений в муниципальную программу «</w:t>
      </w:r>
      <w:r w:rsidR="00F405DF">
        <w:rPr>
          <w:rFonts w:ascii="Times New Roman" w:hAnsi="Times New Roman"/>
          <w:b w:val="0"/>
          <w:sz w:val="28"/>
        </w:rPr>
        <w:t>Обеспечение безопасности дорожного движения</w:t>
      </w:r>
      <w:r w:rsidR="005177F5" w:rsidRPr="005177F5">
        <w:rPr>
          <w:rFonts w:ascii="Times New Roman" w:hAnsi="Times New Roman"/>
          <w:b w:val="0"/>
          <w:sz w:val="28"/>
        </w:rPr>
        <w:t xml:space="preserve"> в муниципальном образовании «Город Майкоп» на 2016 - 2019 годы»</w:t>
      </w:r>
      <w:r w:rsidR="005177F5">
        <w:rPr>
          <w:rFonts w:ascii="Times New Roman" w:hAnsi="Times New Roman"/>
          <w:b w:val="0"/>
          <w:sz w:val="28"/>
        </w:rPr>
        <w:t xml:space="preserve"> были внесены изменения в целях приведения в соответствие с решением о бюджете муниципального образования «Город Майкоп»</w:t>
      </w:r>
      <w:r w:rsidR="00071805">
        <w:rPr>
          <w:rFonts w:ascii="Times New Roman" w:hAnsi="Times New Roman"/>
          <w:b w:val="0"/>
          <w:sz w:val="28"/>
        </w:rPr>
        <w:t xml:space="preserve"> (п. 5.5 Порядка), проведена корректировка бюджетных ассигнований муниципальной программы в соответствие со сводной бюджетной росписью по состоянию на 31.12.2017 года.</w:t>
      </w:r>
    </w:p>
    <w:p w:rsidR="00B8173E" w:rsidRDefault="00B8173E" w:rsidP="00B8173E">
      <w:pPr>
        <w:rPr>
          <w:lang w:eastAsia="ru-RU"/>
        </w:rPr>
      </w:pPr>
    </w:p>
    <w:p w:rsidR="00074BD6" w:rsidRPr="00AC16FA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эффективности реализации муниципальной программы </w:t>
      </w:r>
    </w:p>
    <w:p w:rsidR="00074BD6" w:rsidRPr="00AC16FA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степени реализации мероприятий 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9B" w:rsidRDefault="00074BD6" w:rsidP="00DF72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72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DF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8B7C0F" w:rsidRPr="00DF729B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="008B7C0F" w:rsidRPr="00DF7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8B7C0F" w:rsidRPr="00DF729B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6B612A" w:rsidRPr="00DF729B">
        <w:rPr>
          <w:rFonts w:ascii="Times New Roman" w:eastAsia="Times New Roman" w:hAnsi="Times New Roman" w:cs="Times New Roman"/>
          <w:sz w:val="28"/>
          <w:szCs w:val="28"/>
          <w:lang w:eastAsia="ru-RU"/>
        </w:rPr>
        <w:t>/100,0</w:t>
      </w:r>
      <w:r w:rsidR="008B7C0F" w:rsidRPr="00DF729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6B612A" w:rsidRPr="00DF729B">
        <w:rPr>
          <w:rFonts w:ascii="Times New Roman" w:eastAsia="Times New Roman" w:hAnsi="Times New Roman" w:cs="Times New Roman"/>
          <w:sz w:val="28"/>
          <w:szCs w:val="28"/>
          <w:lang w:eastAsia="ru-RU"/>
        </w:rPr>
        <w:t>84,4</w:t>
      </w:r>
      <w:r w:rsidR="006B612A" w:rsidRPr="00DF7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6B612A" w:rsidRPr="00DF729B">
        <w:rPr>
          <w:rFonts w:ascii="Times New Roman" w:eastAsia="Times New Roman" w:hAnsi="Times New Roman" w:cs="Times New Roman"/>
          <w:sz w:val="28"/>
          <w:szCs w:val="28"/>
          <w:lang w:eastAsia="ru-RU"/>
        </w:rPr>
        <w:t>59,3/100+6,76</w:t>
      </w:r>
      <w:r w:rsidR="006B612A" w:rsidRPr="00DF7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6B612A" w:rsidRPr="00DF729B">
        <w:rPr>
          <w:rFonts w:ascii="Times New Roman" w:eastAsia="Times New Roman" w:hAnsi="Times New Roman" w:cs="Times New Roman"/>
          <w:sz w:val="28"/>
          <w:szCs w:val="28"/>
          <w:lang w:eastAsia="ru-RU"/>
        </w:rPr>
        <w:t>100/100+0,69</w:t>
      </w:r>
      <w:r w:rsidR="006B612A" w:rsidRPr="00DF7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6B612A" w:rsidRPr="00DF729B">
        <w:rPr>
          <w:rFonts w:ascii="Times New Roman" w:eastAsia="Times New Roman" w:hAnsi="Times New Roman" w:cs="Times New Roman"/>
          <w:sz w:val="28"/>
          <w:szCs w:val="28"/>
          <w:lang w:eastAsia="ru-RU"/>
        </w:rPr>
        <w:t>100/100+1,15</w:t>
      </w:r>
      <w:r w:rsidR="006B612A" w:rsidRPr="00DF7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6B612A" w:rsidRPr="00DF729B">
        <w:rPr>
          <w:rFonts w:ascii="Times New Roman" w:eastAsia="Times New Roman" w:hAnsi="Times New Roman" w:cs="Times New Roman"/>
          <w:sz w:val="28"/>
          <w:szCs w:val="28"/>
          <w:lang w:eastAsia="ru-RU"/>
        </w:rPr>
        <w:t>100/100+</w:t>
      </w:r>
    </w:p>
    <w:p w:rsidR="00074BD6" w:rsidRPr="00DF729B" w:rsidRDefault="006B612A" w:rsidP="00DF72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29B">
        <w:rPr>
          <w:rFonts w:ascii="Times New Roman" w:eastAsia="Times New Roman" w:hAnsi="Times New Roman" w:cs="Times New Roman"/>
          <w:sz w:val="28"/>
          <w:szCs w:val="28"/>
          <w:lang w:eastAsia="ru-RU"/>
        </w:rPr>
        <w:t>0,59</w:t>
      </w:r>
      <w:r w:rsidRPr="00DF7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F729B">
        <w:rPr>
          <w:rFonts w:ascii="Times New Roman" w:eastAsia="Times New Roman" w:hAnsi="Times New Roman" w:cs="Times New Roman"/>
          <w:sz w:val="28"/>
          <w:szCs w:val="28"/>
          <w:lang w:eastAsia="ru-RU"/>
        </w:rPr>
        <w:t>100/100+0,69</w:t>
      </w:r>
      <w:r w:rsidRPr="00DF7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F729B">
        <w:rPr>
          <w:rFonts w:ascii="Times New Roman" w:eastAsia="Times New Roman" w:hAnsi="Times New Roman" w:cs="Times New Roman"/>
          <w:sz w:val="28"/>
          <w:szCs w:val="28"/>
          <w:lang w:eastAsia="ru-RU"/>
        </w:rPr>
        <w:t>100/100=</w:t>
      </w:r>
      <w:r w:rsidR="00DF729B" w:rsidRPr="00DF729B">
        <w:rPr>
          <w:rFonts w:ascii="Times New Roman" w:eastAsia="Times New Roman" w:hAnsi="Times New Roman" w:cs="Times New Roman"/>
          <w:sz w:val="28"/>
          <w:szCs w:val="28"/>
          <w:lang w:eastAsia="ru-RU"/>
        </w:rPr>
        <w:t>5,7+50,05+6,76+0,69+1,15+0,59+0,69=65,63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AC16FA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степени соответствия запланированному уровню затрат 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(объемы бюджетных ассигнований)</w:t>
      </w:r>
    </w:p>
    <w:p w:rsidR="00FA45AC" w:rsidRDefault="00FA45AC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9B" w:rsidRDefault="00074BD6" w:rsidP="00DF72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729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="00DF729B" w:rsidRPr="00DF729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DF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29B" w:rsidRPr="00DF729B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="00DF729B" w:rsidRPr="00DF7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DF729B" w:rsidRPr="00DF729B">
        <w:rPr>
          <w:rFonts w:ascii="Times New Roman" w:eastAsia="Times New Roman" w:hAnsi="Times New Roman" w:cs="Times New Roman"/>
          <w:sz w:val="28"/>
          <w:szCs w:val="28"/>
          <w:lang w:eastAsia="ru-RU"/>
        </w:rPr>
        <w:t>100,0/100,0+84,4</w:t>
      </w:r>
      <w:r w:rsidR="00DF729B" w:rsidRPr="00DF7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DF729B" w:rsidRPr="00DF729B">
        <w:rPr>
          <w:rFonts w:ascii="Times New Roman" w:eastAsia="Times New Roman" w:hAnsi="Times New Roman" w:cs="Times New Roman"/>
          <w:sz w:val="28"/>
          <w:szCs w:val="28"/>
          <w:lang w:eastAsia="ru-RU"/>
        </w:rPr>
        <w:t>59,</w:t>
      </w:r>
      <w:r w:rsidR="00DF729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F729B" w:rsidRPr="00DF729B">
        <w:rPr>
          <w:rFonts w:ascii="Times New Roman" w:eastAsia="Times New Roman" w:hAnsi="Times New Roman" w:cs="Times New Roman"/>
          <w:sz w:val="28"/>
          <w:szCs w:val="28"/>
          <w:lang w:eastAsia="ru-RU"/>
        </w:rPr>
        <w:t>/100+6,76</w:t>
      </w:r>
      <w:r w:rsidR="00DF729B" w:rsidRPr="00DF7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DF729B">
        <w:rPr>
          <w:rFonts w:ascii="Times New Roman" w:eastAsia="Times New Roman" w:hAnsi="Times New Roman" w:cs="Times New Roman"/>
          <w:sz w:val="28"/>
          <w:szCs w:val="28"/>
          <w:lang w:eastAsia="ru-RU"/>
        </w:rPr>
        <w:t>98,1</w:t>
      </w:r>
      <w:r w:rsidR="00DF729B" w:rsidRPr="00DF729B">
        <w:rPr>
          <w:rFonts w:ascii="Times New Roman" w:eastAsia="Times New Roman" w:hAnsi="Times New Roman" w:cs="Times New Roman"/>
          <w:sz w:val="28"/>
          <w:szCs w:val="28"/>
          <w:lang w:eastAsia="ru-RU"/>
        </w:rPr>
        <w:t>/100+0,69</w:t>
      </w:r>
      <w:r w:rsidR="00DF729B" w:rsidRPr="00DF7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DF729B" w:rsidRPr="00DF729B">
        <w:rPr>
          <w:rFonts w:ascii="Times New Roman" w:eastAsia="Times New Roman" w:hAnsi="Times New Roman" w:cs="Times New Roman"/>
          <w:sz w:val="28"/>
          <w:szCs w:val="28"/>
          <w:lang w:eastAsia="ru-RU"/>
        </w:rPr>
        <w:t>100/100+1,15</w:t>
      </w:r>
      <w:r w:rsidR="00DF729B" w:rsidRPr="00DF7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DF729B" w:rsidRPr="00DF729B">
        <w:rPr>
          <w:rFonts w:ascii="Times New Roman" w:eastAsia="Times New Roman" w:hAnsi="Times New Roman" w:cs="Times New Roman"/>
          <w:sz w:val="28"/>
          <w:szCs w:val="28"/>
          <w:lang w:eastAsia="ru-RU"/>
        </w:rPr>
        <w:t>100/100+</w:t>
      </w:r>
    </w:p>
    <w:p w:rsidR="00074BD6" w:rsidRPr="00DF729B" w:rsidRDefault="00DF729B" w:rsidP="00DF72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29B">
        <w:rPr>
          <w:rFonts w:ascii="Times New Roman" w:eastAsia="Times New Roman" w:hAnsi="Times New Roman" w:cs="Times New Roman"/>
          <w:sz w:val="28"/>
          <w:szCs w:val="28"/>
          <w:lang w:eastAsia="ru-RU"/>
        </w:rPr>
        <w:t>0,59</w:t>
      </w:r>
      <w:r w:rsidRPr="00DF7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F729B">
        <w:rPr>
          <w:rFonts w:ascii="Times New Roman" w:eastAsia="Times New Roman" w:hAnsi="Times New Roman" w:cs="Times New Roman"/>
          <w:sz w:val="28"/>
          <w:szCs w:val="28"/>
          <w:lang w:eastAsia="ru-RU"/>
        </w:rPr>
        <w:t>100/100+0,69</w:t>
      </w:r>
      <w:r w:rsidRPr="00DF7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F729B">
        <w:rPr>
          <w:rFonts w:ascii="Times New Roman" w:eastAsia="Times New Roman" w:hAnsi="Times New Roman" w:cs="Times New Roman"/>
          <w:sz w:val="28"/>
          <w:szCs w:val="28"/>
          <w:lang w:eastAsia="ru-RU"/>
        </w:rPr>
        <w:t>100/100=5,7+50,0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729B">
        <w:rPr>
          <w:rFonts w:ascii="Times New Roman" w:eastAsia="Times New Roman" w:hAnsi="Times New Roman" w:cs="Times New Roman"/>
          <w:sz w:val="28"/>
          <w:szCs w:val="28"/>
          <w:lang w:eastAsia="ru-RU"/>
        </w:rPr>
        <w:t>+6,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DF729B">
        <w:rPr>
          <w:rFonts w:ascii="Times New Roman" w:eastAsia="Times New Roman" w:hAnsi="Times New Roman" w:cs="Times New Roman"/>
          <w:sz w:val="28"/>
          <w:szCs w:val="28"/>
          <w:lang w:eastAsia="ru-RU"/>
        </w:rPr>
        <w:t>+0,69+1,15+0,59+0,69=65,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DF729B" w:rsidRPr="00074BD6" w:rsidRDefault="00DF729B" w:rsidP="00DF72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AC16FA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эффективности использования средств бюджета муниципального образования «Город Майкоп» 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Эис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65,63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65,46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</m:t>
        </m:r>
      </m:oMath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AC16FA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степени достижения целей и решения задач программы </w:t>
      </w:r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(целевые показатели (индикаторы) муниципальной программы)</w:t>
      </w:r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BD6" w:rsidRDefault="002B5BAF" w:rsidP="00B8173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Снижение тяжести последствий ДТП</w:t>
      </w:r>
      <w:r w:rsidR="00A9662A">
        <w:rPr>
          <w:rFonts w:ascii="Times New Roman" w:hAnsi="Times New Roman" w:cs="Times New Roman"/>
          <w:b/>
          <w:sz w:val="28"/>
          <w:szCs w:val="28"/>
        </w:rPr>
        <w:t xml:space="preserve"> (в процентах к предыдущему году)</w:t>
      </w:r>
      <w:r w:rsidR="00074BD6" w:rsidRPr="00B81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A45AC" w:rsidRPr="00B8173E" w:rsidRDefault="00FA45AC" w:rsidP="00FA45A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 п/</w:t>
      </w:r>
      <w:proofErr w:type="spellStart"/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ппз</w:t>
      </w:r>
      <w:proofErr w:type="spellEnd"/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6,1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6,6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=0,92</m:t>
        </m:r>
      </m:oMath>
    </w:p>
    <w:p w:rsidR="00FA45AC" w:rsidRPr="003316A5" w:rsidRDefault="00FA45AC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4BD6" w:rsidRPr="00B8173E" w:rsidRDefault="002B5BAF" w:rsidP="00B8173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Снижение социального риска</w:t>
      </w:r>
      <w:r w:rsidR="00A966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(в процентах к предыдущему году)</w:t>
      </w:r>
      <w:r w:rsidR="00074BD6" w:rsidRPr="00B81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 п/</w:t>
      </w:r>
      <w:proofErr w:type="spellStart"/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ппз</w:t>
      </w:r>
      <w:proofErr w:type="spellEnd"/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9,9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11,5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=0,86</m:t>
        </m:r>
      </m:oMath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BAF" w:rsidRDefault="002B5BAF" w:rsidP="002B5BAF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Снижение транспортного риска</w:t>
      </w:r>
    </w:p>
    <w:p w:rsidR="002B5BAF" w:rsidRDefault="002B5BAF" w:rsidP="002B5BA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 w:firstLine="26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BAF" w:rsidRDefault="002B5BAF" w:rsidP="002B5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 п/</w:t>
      </w:r>
      <w:proofErr w:type="spellStart"/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ппз</w:t>
      </w:r>
      <w:proofErr w:type="spellEnd"/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3,2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3,4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=0,94</m:t>
        </m:r>
      </m:oMath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5BAF" w:rsidRDefault="002B5BAF" w:rsidP="002B5BAF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Снижение количества ДТП с участием детей</w:t>
      </w:r>
    </w:p>
    <w:p w:rsidR="002B5BAF" w:rsidRDefault="002B5BAF" w:rsidP="002B5BA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BAF" w:rsidRDefault="002B5BAF" w:rsidP="002B5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 п/</w:t>
      </w:r>
      <w:proofErr w:type="spellStart"/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ппз</w:t>
      </w:r>
      <w:proofErr w:type="spellEnd"/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21,4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=0,89</m:t>
        </m:r>
      </m:oMath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5BAF" w:rsidRDefault="002B5BAF" w:rsidP="002B5BA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 w:firstLine="246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BD6" w:rsidRPr="00AC16FA" w:rsidRDefault="00074BD6" w:rsidP="00AC16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реализации программы:</w:t>
      </w:r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BD6" w:rsidRPr="000829BC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СРп</w:t>
      </w:r>
      <w:proofErr w:type="spellEnd"/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/п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0,92+0,86+0,94+0,89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=0,90</m:t>
        </m:r>
      </m:oMath>
    </w:p>
    <w:p w:rsidR="00074BD6" w:rsidRPr="00AC16FA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реализации программы</w:t>
      </w:r>
    </w:p>
    <w:p w:rsid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ЭРп</w:t>
      </w:r>
      <w:proofErr w:type="spellEnd"/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/п = 1 </w:t>
      </w:r>
      <w:r w:rsidR="00F4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</w:t>
      </w:r>
      <w:r w:rsidR="00637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</w:t>
      </w:r>
      <w:r w:rsidRPr="0008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="0008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</w:t>
      </w:r>
      <w:r w:rsidR="00637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</w:t>
      </w:r>
    </w:p>
    <w:p w:rsidR="00EE3BC4" w:rsidRPr="000829BC" w:rsidRDefault="00EE3BC4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</w:t>
      </w:r>
      <w:r w:rsidR="003D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признается </w:t>
      </w:r>
      <w:r w:rsidR="003316A5" w:rsidRPr="00CE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высокоэффективной</w:t>
      </w:r>
      <w:r w:rsidR="0070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 w:rsidR="002B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дальнейшее</w:t>
      </w: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целесообразно.</w:t>
      </w:r>
    </w:p>
    <w:p w:rsidR="00452374" w:rsidRDefault="00523941" w:rsidP="006B7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074BD6">
        <w:rPr>
          <w:rFonts w:ascii="Times New Roman" w:hAnsi="Times New Roman" w:cs="Times New Roman"/>
          <w:sz w:val="28"/>
          <w:szCs w:val="28"/>
        </w:rPr>
        <w:t>«</w:t>
      </w:r>
      <w:r w:rsidR="00EE3BC4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</w:t>
      </w:r>
      <w:r w:rsidRPr="00074BD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Майкоп» на 2016 - 201</w:t>
      </w:r>
      <w:r w:rsidR="00452374">
        <w:rPr>
          <w:rFonts w:ascii="Times New Roman" w:hAnsi="Times New Roman" w:cs="Times New Roman"/>
          <w:sz w:val="28"/>
          <w:szCs w:val="28"/>
        </w:rPr>
        <w:t>9</w:t>
      </w:r>
      <w:r w:rsidRPr="00074BD6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52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 дальнейшей реализации</w:t>
      </w:r>
      <w:r w:rsidR="00452374">
        <w:rPr>
          <w:rFonts w:ascii="Times New Roman" w:hAnsi="Times New Roman" w:cs="Times New Roman"/>
          <w:sz w:val="28"/>
          <w:szCs w:val="28"/>
        </w:rPr>
        <w:t>.</w:t>
      </w:r>
    </w:p>
    <w:p w:rsidR="006B7295" w:rsidRDefault="00452374" w:rsidP="006B7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муниципального образования «Город Майкоп» от 29.12.2017 № 1614 «О признании утратившими силу отдельных постановлений Администрации муниципального образования «Город Майкоп»» муниципальная программа «</w:t>
      </w:r>
      <w:r w:rsidR="00EE3BC4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Майкоп» на 2016-2019 годы» с 1 января 2018 года завершила свою реализацию.</w:t>
      </w:r>
    </w:p>
    <w:p w:rsidR="00452374" w:rsidRDefault="006B7295" w:rsidP="006B7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«Город Майкоп» от 31.10.2017 № 1308 «Об утверждении муниципальной программы «</w:t>
      </w:r>
      <w:r w:rsidR="00EE3BC4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</w:t>
      </w:r>
      <w:r w:rsidR="00331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образовании «Город Майкоп» на 2018-2020 годы» была принята муниципальная программа</w:t>
      </w:r>
      <w:r w:rsidR="0052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сроком реализации с 2018 по 20</w:t>
      </w:r>
      <w:r w:rsidR="006E6A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годы.</w:t>
      </w:r>
    </w:p>
    <w:p w:rsidR="00EC7B7E" w:rsidRDefault="002B261B" w:rsidP="006B7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3941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>заявленными</w:t>
      </w:r>
      <w:r w:rsidR="00523941">
        <w:rPr>
          <w:rFonts w:ascii="Times New Roman" w:hAnsi="Times New Roman" w:cs="Times New Roman"/>
          <w:sz w:val="28"/>
          <w:szCs w:val="28"/>
        </w:rPr>
        <w:t xml:space="preserve"> потребностями</w:t>
      </w:r>
      <w:r>
        <w:rPr>
          <w:rFonts w:ascii="Times New Roman" w:hAnsi="Times New Roman" w:cs="Times New Roman"/>
          <w:sz w:val="28"/>
          <w:szCs w:val="28"/>
        </w:rPr>
        <w:t>, которые были обозначены при формировании программы на 2016-2019 годы,</w:t>
      </w:r>
      <w:r w:rsidR="00523941">
        <w:rPr>
          <w:rFonts w:ascii="Times New Roman" w:hAnsi="Times New Roman" w:cs="Times New Roman"/>
          <w:sz w:val="28"/>
          <w:szCs w:val="28"/>
        </w:rPr>
        <w:t xml:space="preserve"> необходимо увеличение </w:t>
      </w:r>
      <w:r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523941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</w:t>
      </w:r>
      <w:r w:rsidR="0052394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программы.</w:t>
      </w:r>
    </w:p>
    <w:p w:rsidR="00EC7B7E" w:rsidRDefault="00EC7B7E" w:rsidP="0007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715" w:rsidRDefault="00413715" w:rsidP="0007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715" w:rsidRDefault="00413715" w:rsidP="0007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715" w:rsidRDefault="00413715" w:rsidP="0007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</w:t>
      </w:r>
    </w:p>
    <w:p w:rsidR="00413715" w:rsidRPr="00C519D5" w:rsidRDefault="00413715" w:rsidP="0007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инфраструктуры                                                    А.В. Василевский</w:t>
      </w:r>
    </w:p>
    <w:sectPr w:rsidR="00413715" w:rsidRPr="00C5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2697D"/>
    <w:multiLevelType w:val="multilevel"/>
    <w:tmpl w:val="4E12A2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4794C4F"/>
    <w:multiLevelType w:val="multilevel"/>
    <w:tmpl w:val="6CB25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5B938A4"/>
    <w:multiLevelType w:val="hybridMultilevel"/>
    <w:tmpl w:val="86DE8938"/>
    <w:lvl w:ilvl="0" w:tplc="B3AECF34">
      <w:start w:val="1"/>
      <w:numFmt w:val="decimal"/>
      <w:lvlText w:val="%1."/>
      <w:lvlJc w:val="left"/>
      <w:pPr>
        <w:ind w:left="1035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1163A3"/>
    <w:multiLevelType w:val="multilevel"/>
    <w:tmpl w:val="36FC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F87069"/>
    <w:multiLevelType w:val="multilevel"/>
    <w:tmpl w:val="752A2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558D3C82"/>
    <w:multiLevelType w:val="multilevel"/>
    <w:tmpl w:val="22AC94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598C1B8F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CF605F3"/>
    <w:multiLevelType w:val="multilevel"/>
    <w:tmpl w:val="BE36D2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8">
    <w:nsid w:val="6DE40686"/>
    <w:multiLevelType w:val="hybridMultilevel"/>
    <w:tmpl w:val="B44A27B2"/>
    <w:lvl w:ilvl="0" w:tplc="D2E6770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D5"/>
    <w:rsid w:val="00000EC8"/>
    <w:rsid w:val="00004234"/>
    <w:rsid w:val="00017BB2"/>
    <w:rsid w:val="00020C89"/>
    <w:rsid w:val="00044F93"/>
    <w:rsid w:val="0004705A"/>
    <w:rsid w:val="00055503"/>
    <w:rsid w:val="00071805"/>
    <w:rsid w:val="000725C1"/>
    <w:rsid w:val="00074BD6"/>
    <w:rsid w:val="000829BC"/>
    <w:rsid w:val="000831A3"/>
    <w:rsid w:val="000874A0"/>
    <w:rsid w:val="000874DB"/>
    <w:rsid w:val="00090275"/>
    <w:rsid w:val="00094377"/>
    <w:rsid w:val="000A1C3A"/>
    <w:rsid w:val="000A36B5"/>
    <w:rsid w:val="000A776E"/>
    <w:rsid w:val="000B15E1"/>
    <w:rsid w:val="000C25AF"/>
    <w:rsid w:val="000C4A52"/>
    <w:rsid w:val="000D3D5C"/>
    <w:rsid w:val="000E6D2A"/>
    <w:rsid w:val="000F22E7"/>
    <w:rsid w:val="0010259C"/>
    <w:rsid w:val="00104060"/>
    <w:rsid w:val="00110977"/>
    <w:rsid w:val="00114410"/>
    <w:rsid w:val="001200FB"/>
    <w:rsid w:val="00124D76"/>
    <w:rsid w:val="00143E80"/>
    <w:rsid w:val="001627A3"/>
    <w:rsid w:val="0016524A"/>
    <w:rsid w:val="001721B9"/>
    <w:rsid w:val="00177B15"/>
    <w:rsid w:val="00177F2E"/>
    <w:rsid w:val="00194D28"/>
    <w:rsid w:val="001A131A"/>
    <w:rsid w:val="001B0599"/>
    <w:rsid w:val="001B109B"/>
    <w:rsid w:val="001B4348"/>
    <w:rsid w:val="001C3F2E"/>
    <w:rsid w:val="001D044C"/>
    <w:rsid w:val="001D61B2"/>
    <w:rsid w:val="001E4722"/>
    <w:rsid w:val="001F0FDB"/>
    <w:rsid w:val="001F1068"/>
    <w:rsid w:val="002016DA"/>
    <w:rsid w:val="002127FE"/>
    <w:rsid w:val="00240097"/>
    <w:rsid w:val="002764D7"/>
    <w:rsid w:val="00293275"/>
    <w:rsid w:val="0029711A"/>
    <w:rsid w:val="002A4E5D"/>
    <w:rsid w:val="002B261B"/>
    <w:rsid w:val="002B265E"/>
    <w:rsid w:val="002B5BAF"/>
    <w:rsid w:val="002B5E47"/>
    <w:rsid w:val="002B7A05"/>
    <w:rsid w:val="002C0607"/>
    <w:rsid w:val="002E325A"/>
    <w:rsid w:val="002E403E"/>
    <w:rsid w:val="002F41D2"/>
    <w:rsid w:val="002F4B70"/>
    <w:rsid w:val="0030480C"/>
    <w:rsid w:val="0030539D"/>
    <w:rsid w:val="00305744"/>
    <w:rsid w:val="003220FE"/>
    <w:rsid w:val="0032251D"/>
    <w:rsid w:val="003255C0"/>
    <w:rsid w:val="0032792A"/>
    <w:rsid w:val="003316A5"/>
    <w:rsid w:val="00345924"/>
    <w:rsid w:val="00366BFE"/>
    <w:rsid w:val="00377971"/>
    <w:rsid w:val="00386962"/>
    <w:rsid w:val="003965A9"/>
    <w:rsid w:val="00397BA2"/>
    <w:rsid w:val="003A4279"/>
    <w:rsid w:val="003A5A9D"/>
    <w:rsid w:val="003D516C"/>
    <w:rsid w:val="003E2B5C"/>
    <w:rsid w:val="003E3BF0"/>
    <w:rsid w:val="003E6528"/>
    <w:rsid w:val="003F0C58"/>
    <w:rsid w:val="00405BD1"/>
    <w:rsid w:val="0040788E"/>
    <w:rsid w:val="00413715"/>
    <w:rsid w:val="0041587E"/>
    <w:rsid w:val="00415B88"/>
    <w:rsid w:val="00416CF8"/>
    <w:rsid w:val="00416FBF"/>
    <w:rsid w:val="00417473"/>
    <w:rsid w:val="00417B4B"/>
    <w:rsid w:val="00423043"/>
    <w:rsid w:val="00434B15"/>
    <w:rsid w:val="00452374"/>
    <w:rsid w:val="0045313D"/>
    <w:rsid w:val="00453FEB"/>
    <w:rsid w:val="004567E1"/>
    <w:rsid w:val="0048335A"/>
    <w:rsid w:val="00484683"/>
    <w:rsid w:val="004B46F4"/>
    <w:rsid w:val="004B7B77"/>
    <w:rsid w:val="004D15F7"/>
    <w:rsid w:val="004E0561"/>
    <w:rsid w:val="004F3FCB"/>
    <w:rsid w:val="004F7974"/>
    <w:rsid w:val="005103E0"/>
    <w:rsid w:val="005177F5"/>
    <w:rsid w:val="00523941"/>
    <w:rsid w:val="00530B9A"/>
    <w:rsid w:val="005404B4"/>
    <w:rsid w:val="00541F51"/>
    <w:rsid w:val="00542E41"/>
    <w:rsid w:val="005706E4"/>
    <w:rsid w:val="00570FF4"/>
    <w:rsid w:val="005755B7"/>
    <w:rsid w:val="0059526D"/>
    <w:rsid w:val="005B259A"/>
    <w:rsid w:val="005C691A"/>
    <w:rsid w:val="005F16DE"/>
    <w:rsid w:val="00601751"/>
    <w:rsid w:val="00610F74"/>
    <w:rsid w:val="00635523"/>
    <w:rsid w:val="006375BD"/>
    <w:rsid w:val="0064280D"/>
    <w:rsid w:val="00653C3A"/>
    <w:rsid w:val="00683B76"/>
    <w:rsid w:val="00694B29"/>
    <w:rsid w:val="006A7D8F"/>
    <w:rsid w:val="006B612A"/>
    <w:rsid w:val="006B7295"/>
    <w:rsid w:val="006C14B2"/>
    <w:rsid w:val="006E39D5"/>
    <w:rsid w:val="006E491C"/>
    <w:rsid w:val="006E6ABA"/>
    <w:rsid w:val="006F2C8C"/>
    <w:rsid w:val="00702AA5"/>
    <w:rsid w:val="00705323"/>
    <w:rsid w:val="007069C0"/>
    <w:rsid w:val="007072EA"/>
    <w:rsid w:val="007073FA"/>
    <w:rsid w:val="0071381A"/>
    <w:rsid w:val="00717199"/>
    <w:rsid w:val="00727630"/>
    <w:rsid w:val="00737AD9"/>
    <w:rsid w:val="007413FB"/>
    <w:rsid w:val="00752D03"/>
    <w:rsid w:val="007565DF"/>
    <w:rsid w:val="00762B45"/>
    <w:rsid w:val="00762D3A"/>
    <w:rsid w:val="007718C6"/>
    <w:rsid w:val="00774E4D"/>
    <w:rsid w:val="00792715"/>
    <w:rsid w:val="0079692F"/>
    <w:rsid w:val="007A36B0"/>
    <w:rsid w:val="007A37DA"/>
    <w:rsid w:val="007A3CF4"/>
    <w:rsid w:val="007A49E2"/>
    <w:rsid w:val="007B08F0"/>
    <w:rsid w:val="007B38E1"/>
    <w:rsid w:val="007C5C50"/>
    <w:rsid w:val="007E25AA"/>
    <w:rsid w:val="007E2763"/>
    <w:rsid w:val="007F787A"/>
    <w:rsid w:val="008059FA"/>
    <w:rsid w:val="00830724"/>
    <w:rsid w:val="00862B5C"/>
    <w:rsid w:val="00864CC8"/>
    <w:rsid w:val="008B0AB5"/>
    <w:rsid w:val="008B7C0F"/>
    <w:rsid w:val="008D04B8"/>
    <w:rsid w:val="008D2202"/>
    <w:rsid w:val="008E02DF"/>
    <w:rsid w:val="008E6F33"/>
    <w:rsid w:val="008F6711"/>
    <w:rsid w:val="009151D1"/>
    <w:rsid w:val="00935DA1"/>
    <w:rsid w:val="00955DEB"/>
    <w:rsid w:val="00956C5B"/>
    <w:rsid w:val="009758A2"/>
    <w:rsid w:val="009A49A4"/>
    <w:rsid w:val="009A5548"/>
    <w:rsid w:val="009A61C1"/>
    <w:rsid w:val="009B4847"/>
    <w:rsid w:val="009B506A"/>
    <w:rsid w:val="009C1C52"/>
    <w:rsid w:val="009C37D3"/>
    <w:rsid w:val="009D20A5"/>
    <w:rsid w:val="009F01CA"/>
    <w:rsid w:val="009F4ED6"/>
    <w:rsid w:val="00A04A0E"/>
    <w:rsid w:val="00A05D26"/>
    <w:rsid w:val="00A21416"/>
    <w:rsid w:val="00A2150B"/>
    <w:rsid w:val="00A45259"/>
    <w:rsid w:val="00A66929"/>
    <w:rsid w:val="00A6746C"/>
    <w:rsid w:val="00A93A51"/>
    <w:rsid w:val="00A94B4E"/>
    <w:rsid w:val="00A9662A"/>
    <w:rsid w:val="00AC16FA"/>
    <w:rsid w:val="00AF2E62"/>
    <w:rsid w:val="00B037B0"/>
    <w:rsid w:val="00B06503"/>
    <w:rsid w:val="00B109C2"/>
    <w:rsid w:val="00B12B2F"/>
    <w:rsid w:val="00B130BC"/>
    <w:rsid w:val="00B25C65"/>
    <w:rsid w:val="00B30DB0"/>
    <w:rsid w:val="00B525C0"/>
    <w:rsid w:val="00B646D5"/>
    <w:rsid w:val="00B65EA3"/>
    <w:rsid w:val="00B8173E"/>
    <w:rsid w:val="00B86A0E"/>
    <w:rsid w:val="00BB4600"/>
    <w:rsid w:val="00BB6903"/>
    <w:rsid w:val="00BC1A76"/>
    <w:rsid w:val="00BC36EA"/>
    <w:rsid w:val="00BC7C5D"/>
    <w:rsid w:val="00BC7F99"/>
    <w:rsid w:val="00BD4A65"/>
    <w:rsid w:val="00BD4CD4"/>
    <w:rsid w:val="00BE35ED"/>
    <w:rsid w:val="00BE4A05"/>
    <w:rsid w:val="00C34896"/>
    <w:rsid w:val="00C34AA2"/>
    <w:rsid w:val="00C417DC"/>
    <w:rsid w:val="00C46E39"/>
    <w:rsid w:val="00C519D5"/>
    <w:rsid w:val="00C54740"/>
    <w:rsid w:val="00C63B82"/>
    <w:rsid w:val="00C67FFA"/>
    <w:rsid w:val="00C764F5"/>
    <w:rsid w:val="00CA362C"/>
    <w:rsid w:val="00CA3DF7"/>
    <w:rsid w:val="00CA42A3"/>
    <w:rsid w:val="00CB294E"/>
    <w:rsid w:val="00CB4DFB"/>
    <w:rsid w:val="00CC2CAE"/>
    <w:rsid w:val="00CE07B6"/>
    <w:rsid w:val="00CE5F9D"/>
    <w:rsid w:val="00CF482C"/>
    <w:rsid w:val="00D00769"/>
    <w:rsid w:val="00D03E5C"/>
    <w:rsid w:val="00D0589E"/>
    <w:rsid w:val="00D17683"/>
    <w:rsid w:val="00D3114B"/>
    <w:rsid w:val="00D37479"/>
    <w:rsid w:val="00D47E75"/>
    <w:rsid w:val="00D52657"/>
    <w:rsid w:val="00D556A4"/>
    <w:rsid w:val="00D64B05"/>
    <w:rsid w:val="00D6783E"/>
    <w:rsid w:val="00D72017"/>
    <w:rsid w:val="00D83395"/>
    <w:rsid w:val="00D84367"/>
    <w:rsid w:val="00D8512F"/>
    <w:rsid w:val="00D86DBA"/>
    <w:rsid w:val="00D95439"/>
    <w:rsid w:val="00DC0BC8"/>
    <w:rsid w:val="00DC21F1"/>
    <w:rsid w:val="00DD7D57"/>
    <w:rsid w:val="00DE15DF"/>
    <w:rsid w:val="00DF729B"/>
    <w:rsid w:val="00E112CA"/>
    <w:rsid w:val="00E14207"/>
    <w:rsid w:val="00E1752A"/>
    <w:rsid w:val="00E20BC9"/>
    <w:rsid w:val="00E21F9A"/>
    <w:rsid w:val="00E25600"/>
    <w:rsid w:val="00E25F2C"/>
    <w:rsid w:val="00E337F5"/>
    <w:rsid w:val="00E617C5"/>
    <w:rsid w:val="00E7298F"/>
    <w:rsid w:val="00E803DF"/>
    <w:rsid w:val="00E823AB"/>
    <w:rsid w:val="00E86246"/>
    <w:rsid w:val="00E9548E"/>
    <w:rsid w:val="00EB1D31"/>
    <w:rsid w:val="00EB4363"/>
    <w:rsid w:val="00EC685F"/>
    <w:rsid w:val="00EC7B7E"/>
    <w:rsid w:val="00ED3747"/>
    <w:rsid w:val="00EE1484"/>
    <w:rsid w:val="00EE3BC4"/>
    <w:rsid w:val="00F178B1"/>
    <w:rsid w:val="00F2486D"/>
    <w:rsid w:val="00F25895"/>
    <w:rsid w:val="00F405DF"/>
    <w:rsid w:val="00F42A0E"/>
    <w:rsid w:val="00F63F6E"/>
    <w:rsid w:val="00F74630"/>
    <w:rsid w:val="00F74B7C"/>
    <w:rsid w:val="00F7596B"/>
    <w:rsid w:val="00F97085"/>
    <w:rsid w:val="00FA1245"/>
    <w:rsid w:val="00FA2461"/>
    <w:rsid w:val="00FA45AC"/>
    <w:rsid w:val="00FA7CD0"/>
    <w:rsid w:val="00FC52B9"/>
    <w:rsid w:val="00FD005D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AA28B-BB03-41FF-98FA-D9C510B2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77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5259"/>
  </w:style>
  <w:style w:type="paragraph" w:customStyle="1" w:styleId="formattext">
    <w:name w:val="formattext"/>
    <w:basedOn w:val="a"/>
    <w:rsid w:val="0060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178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3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177F5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5">
    <w:name w:val="Normal (Web)"/>
    <w:basedOn w:val="a"/>
    <w:uiPriority w:val="99"/>
    <w:unhideWhenUsed/>
    <w:rsid w:val="00B525C0"/>
    <w:pPr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27F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FE1D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E1D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1A13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9">
    <w:name w:val="Font Style19"/>
    <w:uiPriority w:val="99"/>
    <w:rsid w:val="00D64B0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0525A-7F09-446C-8EE0-F64EF935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16</Pages>
  <Words>3937</Words>
  <Characters>22444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Ольга Валерьевна</dc:creator>
  <cp:keywords/>
  <dc:description/>
  <cp:lastModifiedBy>Ефимова Наталья Курбангалеевна</cp:lastModifiedBy>
  <cp:revision>26</cp:revision>
  <cp:lastPrinted>2018-03-30T06:23:00Z</cp:lastPrinted>
  <dcterms:created xsi:type="dcterms:W3CDTF">2018-03-01T08:06:00Z</dcterms:created>
  <dcterms:modified xsi:type="dcterms:W3CDTF">2018-03-30T06:28:00Z</dcterms:modified>
</cp:coreProperties>
</file>